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0DC" w:rsidRDefault="00EF43F6" w:rsidP="00EF43F6">
      <w:pPr>
        <w:jc w:val="both"/>
        <w:rPr>
          <w:rFonts w:ascii="Montserrat SemiBold" w:eastAsia="Calibri" w:hAnsi="Montserrat SemiBold" w:cs="Arial"/>
          <w:bCs/>
          <w:sz w:val="22"/>
          <w:szCs w:val="22"/>
        </w:rPr>
      </w:pPr>
      <w:r w:rsidRPr="00405BC9">
        <w:rPr>
          <w:rFonts w:ascii="Montserrat SemiBold" w:eastAsia="Calibri" w:hAnsi="Montserrat SemiBold" w:cs="Arial"/>
          <w:b/>
          <w:bCs/>
          <w:sz w:val="22"/>
          <w:szCs w:val="22"/>
        </w:rPr>
        <w:t xml:space="preserve">RESOLUCIÓN DEL COMITÉ DE TRANSPARENCIA DE LA SECRETARÍA DE RELACIONES EXTERIORES CON MOTIVO DE LA DECLARACIÓN DE CLASIFICACIÓN </w:t>
      </w:r>
      <w:r w:rsidR="007A470E" w:rsidRPr="00405BC9">
        <w:rPr>
          <w:rFonts w:ascii="Montserrat SemiBold" w:eastAsia="Calibri" w:hAnsi="Montserrat SemiBold" w:cs="Arial"/>
          <w:b/>
          <w:bCs/>
          <w:sz w:val="22"/>
          <w:szCs w:val="22"/>
        </w:rPr>
        <w:t xml:space="preserve">DE INFORMACIÓN </w:t>
      </w:r>
      <w:r w:rsidR="007744C7" w:rsidRPr="00405BC9">
        <w:rPr>
          <w:rFonts w:ascii="Montserrat SemiBold" w:eastAsia="Calibri" w:hAnsi="Montserrat SemiBold" w:cs="Arial"/>
          <w:b/>
          <w:bCs/>
          <w:sz w:val="22"/>
          <w:szCs w:val="22"/>
        </w:rPr>
        <w:t>CONFIDENCIAL</w:t>
      </w:r>
      <w:r w:rsidRPr="00405BC9">
        <w:rPr>
          <w:rFonts w:ascii="Montserrat SemiBold" w:eastAsia="Calibri" w:hAnsi="Montserrat SemiBold" w:cs="Arial"/>
          <w:b/>
          <w:bCs/>
          <w:sz w:val="22"/>
          <w:szCs w:val="22"/>
        </w:rPr>
        <w:t xml:space="preserve"> REALIZADA POR LA UNIDAD ADMINISTRATIVA RELATIVA A LA SOLICITUD DE ACCESO A LA INFORMACIÓN PÚBLI</w:t>
      </w:r>
      <w:r w:rsidR="009C1ACE" w:rsidRPr="00405BC9">
        <w:rPr>
          <w:rFonts w:ascii="Montserrat SemiBold" w:eastAsia="Calibri" w:hAnsi="Montserrat SemiBold" w:cs="Arial"/>
          <w:b/>
          <w:bCs/>
          <w:sz w:val="22"/>
          <w:szCs w:val="22"/>
        </w:rPr>
        <w:t>CA</w:t>
      </w:r>
      <w:r w:rsidR="00405BC9" w:rsidRPr="00405BC9">
        <w:rPr>
          <w:rFonts w:ascii="Montserrat SemiBold" w:eastAsia="Calibri" w:hAnsi="Montserrat SemiBold" w:cs="Arial"/>
          <w:b/>
          <w:bCs/>
          <w:sz w:val="22"/>
          <w:szCs w:val="22"/>
        </w:rPr>
        <w:t xml:space="preserve"> CON NÚMERO DE FOLIO 00005000104</w:t>
      </w:r>
      <w:r w:rsidRPr="00405BC9">
        <w:rPr>
          <w:rFonts w:ascii="Montserrat SemiBold" w:eastAsia="Calibri" w:hAnsi="Montserrat SemiBold" w:cs="Arial"/>
          <w:b/>
          <w:bCs/>
          <w:sz w:val="22"/>
          <w:szCs w:val="22"/>
        </w:rPr>
        <w:t>1</w:t>
      </w:r>
      <w:r w:rsidR="009C1ACE" w:rsidRPr="00405BC9">
        <w:rPr>
          <w:rFonts w:ascii="Montserrat SemiBold" w:eastAsia="Calibri" w:hAnsi="Montserrat SemiBold" w:cs="Arial"/>
          <w:b/>
          <w:bCs/>
          <w:sz w:val="22"/>
          <w:szCs w:val="22"/>
        </w:rPr>
        <w:t>9</w:t>
      </w:r>
      <w:r w:rsidRPr="00405BC9">
        <w:rPr>
          <w:rFonts w:ascii="Montserrat SemiBold" w:eastAsia="Calibri" w:hAnsi="Montserrat SemiBold" w:cs="Arial"/>
          <w:b/>
          <w:bCs/>
          <w:sz w:val="22"/>
          <w:szCs w:val="22"/>
        </w:rPr>
        <w:t>.</w:t>
      </w:r>
      <w:r w:rsidRPr="00405BC9">
        <w:rPr>
          <w:rFonts w:ascii="Montserrat SemiBold" w:eastAsia="Calibri" w:hAnsi="Montserrat SemiBold" w:cs="Arial"/>
          <w:b/>
          <w:bCs/>
          <w:sz w:val="22"/>
          <w:szCs w:val="22"/>
        </w:rPr>
        <w:br/>
      </w:r>
    </w:p>
    <w:p w:rsidR="00906F00" w:rsidRPr="00405BC9" w:rsidRDefault="00906F00" w:rsidP="00EF43F6">
      <w:pPr>
        <w:jc w:val="both"/>
        <w:rPr>
          <w:rFonts w:ascii="Montserrat SemiBold" w:eastAsia="Calibri" w:hAnsi="Montserrat SemiBold" w:cs="Arial"/>
          <w:bCs/>
          <w:sz w:val="22"/>
          <w:szCs w:val="22"/>
        </w:rPr>
      </w:pPr>
    </w:p>
    <w:p w:rsidR="00EF43F6" w:rsidRPr="00405BC9" w:rsidRDefault="00EF43F6" w:rsidP="00EF43F6">
      <w:pPr>
        <w:jc w:val="center"/>
        <w:rPr>
          <w:rFonts w:ascii="Montserrat ExtraBold" w:eastAsia="Calibri" w:hAnsi="Montserrat ExtraBold" w:cs="Arial"/>
          <w:b/>
          <w:sz w:val="22"/>
          <w:szCs w:val="22"/>
        </w:rPr>
      </w:pPr>
      <w:r w:rsidRPr="00405BC9">
        <w:rPr>
          <w:rFonts w:ascii="Montserrat ExtraBold" w:eastAsia="Calibri" w:hAnsi="Montserrat ExtraBold" w:cs="Arial"/>
          <w:b/>
          <w:sz w:val="22"/>
          <w:szCs w:val="22"/>
        </w:rPr>
        <w:t>A N T E C E D E N T E S</w:t>
      </w:r>
    </w:p>
    <w:p w:rsidR="002F21CD" w:rsidRDefault="002F21CD" w:rsidP="00EF43F6">
      <w:pPr>
        <w:jc w:val="both"/>
        <w:rPr>
          <w:rFonts w:ascii="Montserrat" w:eastAsia="Calibri" w:hAnsi="Montserrat" w:cs="Arial"/>
          <w:sz w:val="22"/>
          <w:szCs w:val="22"/>
        </w:rPr>
      </w:pPr>
    </w:p>
    <w:p w:rsidR="00EF43F6" w:rsidRPr="00405BC9" w:rsidRDefault="00405BC9" w:rsidP="00EF43F6">
      <w:pPr>
        <w:pStyle w:val="Prrafodelista"/>
        <w:numPr>
          <w:ilvl w:val="0"/>
          <w:numId w:val="13"/>
        </w:numPr>
        <w:spacing w:after="120"/>
        <w:ind w:left="709"/>
        <w:jc w:val="both"/>
        <w:rPr>
          <w:rFonts w:ascii="Montserrat SemiBold" w:eastAsia="Calibri" w:hAnsi="Montserrat SemiBold" w:cs="Arial"/>
          <w:b/>
          <w:i/>
          <w:sz w:val="22"/>
          <w:szCs w:val="22"/>
          <w:u w:val="single"/>
        </w:rPr>
      </w:pPr>
      <w:r w:rsidRPr="00405BC9">
        <w:rPr>
          <w:rFonts w:ascii="Montserrat SemiBold" w:eastAsia="Calibri" w:hAnsi="Montserrat SemiBold" w:cs="Arial"/>
          <w:b/>
          <w:i/>
          <w:sz w:val="22"/>
          <w:szCs w:val="22"/>
          <w:u w:val="single"/>
        </w:rPr>
        <w:t>SOLICITUD – FOLIO 00005000104</w:t>
      </w:r>
      <w:r w:rsidR="00EF43F6" w:rsidRPr="00405BC9">
        <w:rPr>
          <w:rFonts w:ascii="Montserrat SemiBold" w:eastAsia="Calibri" w:hAnsi="Montserrat SemiBold" w:cs="Arial"/>
          <w:b/>
          <w:i/>
          <w:sz w:val="22"/>
          <w:szCs w:val="22"/>
          <w:u w:val="single"/>
        </w:rPr>
        <w:t>1</w:t>
      </w:r>
      <w:r w:rsidR="009C1ACE" w:rsidRPr="00405BC9">
        <w:rPr>
          <w:rFonts w:ascii="Montserrat SemiBold" w:eastAsia="Calibri" w:hAnsi="Montserrat SemiBold" w:cs="Arial"/>
          <w:b/>
          <w:i/>
          <w:sz w:val="22"/>
          <w:szCs w:val="22"/>
          <w:u w:val="single"/>
        </w:rPr>
        <w:t>9</w:t>
      </w:r>
    </w:p>
    <w:p w:rsidR="00EF43F6" w:rsidRPr="00405BC9" w:rsidRDefault="00D33166" w:rsidP="00EF43F6">
      <w:pPr>
        <w:jc w:val="both"/>
        <w:rPr>
          <w:rFonts w:ascii="Montserrat" w:eastAsia="Calibri" w:hAnsi="Montserrat" w:cs="Arial"/>
          <w:bCs/>
          <w:sz w:val="22"/>
          <w:szCs w:val="22"/>
          <w:lang w:val="es-MX"/>
        </w:rPr>
      </w:pPr>
      <w:r w:rsidRPr="00405BC9">
        <w:rPr>
          <w:rFonts w:ascii="Montserrat" w:eastAsia="Calibri" w:hAnsi="Montserrat" w:cs="Arial"/>
          <w:bCs/>
          <w:sz w:val="22"/>
          <w:szCs w:val="22"/>
        </w:rPr>
        <w:t xml:space="preserve">Con fecha </w:t>
      </w:r>
      <w:r w:rsidR="00405BC9" w:rsidRPr="00405BC9">
        <w:rPr>
          <w:rFonts w:ascii="Montserrat" w:eastAsia="Calibri" w:hAnsi="Montserrat" w:cs="Arial"/>
          <w:bCs/>
          <w:sz w:val="22"/>
          <w:szCs w:val="22"/>
        </w:rPr>
        <w:t>15</w:t>
      </w:r>
      <w:r w:rsidR="00EF43F6" w:rsidRPr="00405BC9">
        <w:rPr>
          <w:rFonts w:ascii="Montserrat" w:eastAsia="Calibri" w:hAnsi="Montserrat" w:cs="Arial"/>
          <w:bCs/>
          <w:sz w:val="22"/>
          <w:szCs w:val="22"/>
        </w:rPr>
        <w:t xml:space="preserve"> de </w:t>
      </w:r>
      <w:r w:rsidR="009C1ACE" w:rsidRPr="00405BC9">
        <w:rPr>
          <w:rFonts w:ascii="Montserrat" w:eastAsia="Calibri" w:hAnsi="Montserrat" w:cs="Arial"/>
          <w:bCs/>
          <w:sz w:val="22"/>
          <w:szCs w:val="22"/>
        </w:rPr>
        <w:t>enero de 2019</w:t>
      </w:r>
      <w:r w:rsidR="00EF43F6" w:rsidRPr="00405BC9">
        <w:rPr>
          <w:rFonts w:ascii="Montserrat" w:eastAsia="Calibri" w:hAnsi="Montserrat" w:cs="Arial"/>
          <w:bCs/>
          <w:sz w:val="22"/>
          <w:szCs w:val="22"/>
        </w:rPr>
        <w:t xml:space="preserve">, fue presentada una </w:t>
      </w:r>
      <w:r w:rsidR="00EF43F6" w:rsidRPr="00405BC9">
        <w:rPr>
          <w:rFonts w:ascii="Montserrat" w:eastAsia="Calibri" w:hAnsi="Montserrat" w:cs="Arial"/>
          <w:b/>
          <w:bCs/>
          <w:sz w:val="22"/>
          <w:szCs w:val="22"/>
          <w:lang w:val="es-MX"/>
        </w:rPr>
        <w:t>solicitud de acceso a la información pública</w:t>
      </w:r>
      <w:r w:rsidR="00EF43F6" w:rsidRPr="00405BC9">
        <w:rPr>
          <w:rFonts w:ascii="Montserrat" w:eastAsia="Calibri" w:hAnsi="Montserrat" w:cs="Arial"/>
          <w:bCs/>
          <w:sz w:val="22"/>
          <w:szCs w:val="22"/>
          <w:lang w:val="es-MX"/>
        </w:rPr>
        <w:t xml:space="preserve"> a través del Sistema de Solicitud</w:t>
      </w:r>
      <w:r w:rsidR="00E9376D" w:rsidRPr="00405BC9">
        <w:rPr>
          <w:rFonts w:ascii="Montserrat" w:eastAsia="Calibri" w:hAnsi="Montserrat" w:cs="Arial"/>
          <w:bCs/>
          <w:sz w:val="22"/>
          <w:szCs w:val="22"/>
          <w:lang w:val="es-MX"/>
        </w:rPr>
        <w:t>es</w:t>
      </w:r>
      <w:r w:rsidR="00EF43F6" w:rsidRPr="00405BC9">
        <w:rPr>
          <w:rFonts w:ascii="Montserrat" w:eastAsia="Calibri" w:hAnsi="Montserrat" w:cs="Arial"/>
          <w:bCs/>
          <w:sz w:val="22"/>
          <w:szCs w:val="22"/>
          <w:lang w:val="es-MX"/>
        </w:rPr>
        <w:t xml:space="preserve"> de Acceso a la Información (</w:t>
      </w:r>
      <w:r w:rsidR="00EF43F6" w:rsidRPr="00405BC9">
        <w:rPr>
          <w:rFonts w:ascii="Montserrat" w:eastAsia="Calibri" w:hAnsi="Montserrat" w:cs="Arial"/>
          <w:b/>
          <w:bCs/>
          <w:sz w:val="22"/>
          <w:szCs w:val="22"/>
          <w:lang w:val="es-MX"/>
        </w:rPr>
        <w:t>SISAI</w:t>
      </w:r>
      <w:r w:rsidR="00EF43F6" w:rsidRPr="00405BC9">
        <w:rPr>
          <w:rFonts w:ascii="Montserrat" w:eastAsia="Calibri" w:hAnsi="Montserrat" w:cs="Arial"/>
          <w:bCs/>
          <w:sz w:val="22"/>
          <w:szCs w:val="22"/>
          <w:lang w:val="es-MX"/>
        </w:rPr>
        <w:t>) de la Plataforma Nacional de Transparencia (</w:t>
      </w:r>
      <w:r w:rsidR="00EF43F6" w:rsidRPr="00405BC9">
        <w:rPr>
          <w:rFonts w:ascii="Montserrat" w:eastAsia="Calibri" w:hAnsi="Montserrat" w:cs="Arial"/>
          <w:b/>
          <w:bCs/>
          <w:sz w:val="22"/>
          <w:szCs w:val="22"/>
          <w:lang w:val="es-MX"/>
        </w:rPr>
        <w:t>PNT</w:t>
      </w:r>
      <w:r w:rsidR="00EF43F6" w:rsidRPr="00405BC9">
        <w:rPr>
          <w:rFonts w:ascii="Montserrat" w:eastAsia="Calibri" w:hAnsi="Montserrat" w:cs="Arial"/>
          <w:bCs/>
          <w:sz w:val="22"/>
          <w:szCs w:val="22"/>
          <w:lang w:val="es-MX"/>
        </w:rPr>
        <w:t>), en la cual se requiere:</w:t>
      </w:r>
    </w:p>
    <w:p w:rsidR="00EF43F6" w:rsidRPr="00405BC9" w:rsidRDefault="00EF43F6" w:rsidP="00EF43F6">
      <w:pPr>
        <w:jc w:val="both"/>
        <w:rPr>
          <w:rFonts w:ascii="Montserrat" w:eastAsia="Calibri" w:hAnsi="Montserrat" w:cs="Arial"/>
          <w:bCs/>
          <w:sz w:val="22"/>
          <w:szCs w:val="22"/>
          <w:lang w:val="es-MX"/>
        </w:rPr>
      </w:pPr>
    </w:p>
    <w:p w:rsidR="00EF43F6" w:rsidRPr="00405BC9" w:rsidRDefault="00EF43F6" w:rsidP="00405BC9">
      <w:pPr>
        <w:spacing w:after="120"/>
        <w:ind w:left="567" w:right="335"/>
        <w:jc w:val="both"/>
        <w:rPr>
          <w:rFonts w:ascii="Montserrat" w:hAnsi="Montserrat" w:cs="Arial"/>
          <w:i/>
          <w:sz w:val="20"/>
          <w:szCs w:val="22"/>
          <w:lang w:val="es-MX"/>
        </w:rPr>
      </w:pPr>
      <w:r w:rsidRPr="00405BC9">
        <w:rPr>
          <w:rFonts w:ascii="Montserrat" w:hAnsi="Montserrat" w:cs="Arial"/>
          <w:i/>
          <w:sz w:val="20"/>
          <w:szCs w:val="22"/>
          <w:lang w:val="es-MX"/>
        </w:rPr>
        <w:t>“</w:t>
      </w:r>
      <w:r w:rsidR="00405BC9" w:rsidRPr="00405BC9">
        <w:rPr>
          <w:rFonts w:ascii="Montserrat" w:hAnsi="Montserrat" w:cs="Arial"/>
          <w:i/>
          <w:sz w:val="20"/>
          <w:szCs w:val="22"/>
          <w:lang w:val="es-MX"/>
        </w:rPr>
        <w:t xml:space="preserve">Solicito copia del </w:t>
      </w:r>
      <w:r w:rsidR="00405BC9" w:rsidRPr="00405BC9">
        <w:rPr>
          <w:rFonts w:ascii="Montserrat" w:hAnsi="Montserrat" w:cs="Arial" w:hint="cs"/>
          <w:i/>
          <w:sz w:val="20"/>
          <w:szCs w:val="22"/>
          <w:lang w:val="es-MX"/>
        </w:rPr>
        <w:t>ú</w:t>
      </w:r>
      <w:r w:rsidR="00405BC9" w:rsidRPr="00405BC9">
        <w:rPr>
          <w:rFonts w:ascii="Montserrat" w:hAnsi="Montserrat" w:cs="Arial"/>
          <w:i/>
          <w:sz w:val="20"/>
          <w:szCs w:val="22"/>
          <w:lang w:val="es-MX"/>
        </w:rPr>
        <w:t>ltimo certificado escolar o en su caso, indicar el m</w:t>
      </w:r>
      <w:r w:rsidR="00405BC9" w:rsidRPr="00405BC9">
        <w:rPr>
          <w:rFonts w:ascii="Montserrat" w:hAnsi="Montserrat" w:cs="Arial" w:hint="cs"/>
          <w:i/>
          <w:sz w:val="20"/>
          <w:szCs w:val="22"/>
          <w:lang w:val="es-MX"/>
        </w:rPr>
        <w:t>á</w:t>
      </w:r>
      <w:r w:rsidR="00405BC9" w:rsidRPr="00405BC9">
        <w:rPr>
          <w:rFonts w:ascii="Montserrat" w:hAnsi="Montserrat" w:cs="Arial"/>
          <w:i/>
          <w:sz w:val="20"/>
          <w:szCs w:val="22"/>
          <w:lang w:val="es-MX"/>
        </w:rPr>
        <w:t>ximo grado de estudios, la experiencia que tiene en administraci</w:t>
      </w:r>
      <w:r w:rsidR="00405BC9" w:rsidRPr="00405BC9">
        <w:rPr>
          <w:rFonts w:ascii="Montserrat" w:hAnsi="Montserrat" w:cs="Arial" w:hint="cs"/>
          <w:i/>
          <w:sz w:val="20"/>
          <w:szCs w:val="22"/>
          <w:lang w:val="es-MX"/>
        </w:rPr>
        <w:t>ó</w:t>
      </w:r>
      <w:r w:rsidR="00405BC9" w:rsidRPr="00405BC9">
        <w:rPr>
          <w:rFonts w:ascii="Montserrat" w:hAnsi="Montserrat" w:cs="Arial"/>
          <w:i/>
          <w:sz w:val="20"/>
          <w:szCs w:val="22"/>
          <w:lang w:val="es-MX"/>
        </w:rPr>
        <w:t>n p</w:t>
      </w:r>
      <w:r w:rsidR="00405BC9" w:rsidRPr="00405BC9">
        <w:rPr>
          <w:rFonts w:ascii="Montserrat" w:hAnsi="Montserrat" w:cs="Arial" w:hint="cs"/>
          <w:i/>
          <w:sz w:val="20"/>
          <w:szCs w:val="22"/>
          <w:lang w:val="es-MX"/>
        </w:rPr>
        <w:t>ú</w:t>
      </w:r>
      <w:r w:rsidR="00405BC9" w:rsidRPr="00405BC9">
        <w:rPr>
          <w:rFonts w:ascii="Montserrat" w:hAnsi="Montserrat" w:cs="Arial"/>
          <w:i/>
          <w:sz w:val="20"/>
          <w:szCs w:val="22"/>
          <w:lang w:val="es-MX"/>
        </w:rPr>
        <w:t>blica, informaci</w:t>
      </w:r>
      <w:r w:rsidR="00405BC9" w:rsidRPr="00405BC9">
        <w:rPr>
          <w:rFonts w:ascii="Montserrat" w:hAnsi="Montserrat" w:cs="Arial" w:hint="cs"/>
          <w:i/>
          <w:sz w:val="20"/>
          <w:szCs w:val="22"/>
          <w:lang w:val="es-MX"/>
        </w:rPr>
        <w:t>ó</w:t>
      </w:r>
      <w:r w:rsidR="00405BC9" w:rsidRPr="00405BC9">
        <w:rPr>
          <w:rFonts w:ascii="Montserrat" w:hAnsi="Montserrat" w:cs="Arial"/>
          <w:i/>
          <w:sz w:val="20"/>
          <w:szCs w:val="22"/>
          <w:lang w:val="es-MX"/>
        </w:rPr>
        <w:t>n sobre los puestos p</w:t>
      </w:r>
      <w:r w:rsidR="00405BC9" w:rsidRPr="00405BC9">
        <w:rPr>
          <w:rFonts w:ascii="Montserrat" w:hAnsi="Montserrat" w:cs="Arial" w:hint="cs"/>
          <w:i/>
          <w:sz w:val="20"/>
          <w:szCs w:val="22"/>
          <w:lang w:val="es-MX"/>
        </w:rPr>
        <w:t>ú</w:t>
      </w:r>
      <w:r w:rsidR="00405BC9" w:rsidRPr="00405BC9">
        <w:rPr>
          <w:rFonts w:ascii="Montserrat" w:hAnsi="Montserrat" w:cs="Arial"/>
          <w:i/>
          <w:sz w:val="20"/>
          <w:szCs w:val="22"/>
          <w:lang w:val="es-MX"/>
        </w:rPr>
        <w:t>blicos que ha tenido e idiomas que domina la funcionaria publica Tania Z</w:t>
      </w:r>
      <w:r w:rsidR="00405BC9" w:rsidRPr="00405BC9">
        <w:rPr>
          <w:rFonts w:ascii="Montserrat" w:hAnsi="Montserrat" w:cs="Arial" w:hint="cs"/>
          <w:i/>
          <w:sz w:val="20"/>
          <w:szCs w:val="22"/>
          <w:lang w:val="es-MX"/>
        </w:rPr>
        <w:t>úñ</w:t>
      </w:r>
      <w:r w:rsidR="00405BC9" w:rsidRPr="00405BC9">
        <w:rPr>
          <w:rFonts w:ascii="Montserrat" w:hAnsi="Montserrat" w:cs="Arial"/>
          <w:i/>
          <w:sz w:val="20"/>
          <w:szCs w:val="22"/>
          <w:lang w:val="es-MX"/>
        </w:rPr>
        <w:t>iga Rosales perteneciente a la Oficina del C. Secretario. Indicar responsabilidades, funciones y sueldo de la funcionaria. As</w:t>
      </w:r>
      <w:r w:rsidR="00405BC9" w:rsidRPr="00405BC9">
        <w:rPr>
          <w:rFonts w:ascii="Montserrat" w:hAnsi="Montserrat" w:cs="Arial" w:hint="cs"/>
          <w:i/>
          <w:sz w:val="20"/>
          <w:szCs w:val="22"/>
          <w:lang w:val="es-MX"/>
        </w:rPr>
        <w:t>í</w:t>
      </w:r>
      <w:r w:rsidR="00405BC9" w:rsidRPr="00405BC9">
        <w:rPr>
          <w:rFonts w:ascii="Montserrat" w:hAnsi="Montserrat" w:cs="Arial"/>
          <w:i/>
          <w:sz w:val="20"/>
          <w:szCs w:val="22"/>
          <w:lang w:val="es-MX"/>
        </w:rPr>
        <w:t xml:space="preserve"> mismo indicar por qui</w:t>
      </w:r>
      <w:r w:rsidR="00405BC9" w:rsidRPr="00405BC9">
        <w:rPr>
          <w:rFonts w:ascii="Montserrat" w:hAnsi="Montserrat" w:cs="Arial" w:hint="cs"/>
          <w:i/>
          <w:sz w:val="20"/>
          <w:szCs w:val="22"/>
          <w:lang w:val="es-MX"/>
        </w:rPr>
        <w:t>é</w:t>
      </w:r>
      <w:r w:rsidR="00405BC9" w:rsidRPr="00405BC9">
        <w:rPr>
          <w:rFonts w:ascii="Montserrat" w:hAnsi="Montserrat" w:cs="Arial"/>
          <w:i/>
          <w:sz w:val="20"/>
          <w:szCs w:val="22"/>
          <w:lang w:val="es-MX"/>
        </w:rPr>
        <w:t>n fue contratada.</w:t>
      </w:r>
      <w:r w:rsidR="00D33166" w:rsidRPr="00405BC9">
        <w:rPr>
          <w:rFonts w:ascii="Montserrat" w:hAnsi="Montserrat" w:cs="Arial"/>
          <w:i/>
          <w:sz w:val="20"/>
          <w:szCs w:val="22"/>
          <w:lang w:val="es-MX"/>
        </w:rPr>
        <w:t>” (Sic)</w:t>
      </w:r>
    </w:p>
    <w:p w:rsidR="005B77D5" w:rsidRPr="00405BC9" w:rsidRDefault="005B77D5" w:rsidP="00EF43F6">
      <w:pPr>
        <w:jc w:val="both"/>
        <w:rPr>
          <w:rFonts w:ascii="Montserrat" w:eastAsia="Calibri" w:hAnsi="Montserrat" w:cs="Arial"/>
          <w:bCs/>
          <w:sz w:val="22"/>
          <w:szCs w:val="22"/>
          <w:lang w:val="es-MX"/>
        </w:rPr>
      </w:pPr>
    </w:p>
    <w:p w:rsidR="00EF43F6" w:rsidRPr="00405BC9" w:rsidRDefault="00EF43F6" w:rsidP="00EF43F6">
      <w:pPr>
        <w:pStyle w:val="Prrafodelista"/>
        <w:numPr>
          <w:ilvl w:val="0"/>
          <w:numId w:val="13"/>
        </w:numPr>
        <w:spacing w:after="120"/>
        <w:ind w:left="709"/>
        <w:jc w:val="both"/>
        <w:rPr>
          <w:rFonts w:ascii="Montserrat SemiBold" w:eastAsia="Calibri" w:hAnsi="Montserrat SemiBold" w:cs="Arial"/>
          <w:b/>
          <w:i/>
          <w:sz w:val="22"/>
          <w:szCs w:val="22"/>
          <w:u w:val="single"/>
        </w:rPr>
      </w:pPr>
      <w:r w:rsidRPr="00405BC9">
        <w:rPr>
          <w:rFonts w:ascii="Montserrat SemiBold" w:eastAsia="Calibri" w:hAnsi="Montserrat SemiBold" w:cs="Arial"/>
          <w:b/>
          <w:i/>
          <w:sz w:val="22"/>
          <w:szCs w:val="22"/>
          <w:u w:val="single"/>
        </w:rPr>
        <w:t>TURNO DE LA SOLICITUD</w:t>
      </w:r>
    </w:p>
    <w:p w:rsidR="00EF43F6" w:rsidRPr="00405BC9" w:rsidRDefault="00EF43F6" w:rsidP="005B77D5">
      <w:pPr>
        <w:widowControl w:val="0"/>
        <w:autoSpaceDE w:val="0"/>
        <w:autoSpaceDN w:val="0"/>
        <w:jc w:val="both"/>
        <w:rPr>
          <w:rFonts w:ascii="Montserrat" w:eastAsia="Calibri" w:hAnsi="Montserrat" w:cs="Arial"/>
          <w:bCs/>
          <w:sz w:val="22"/>
          <w:szCs w:val="22"/>
        </w:rPr>
      </w:pPr>
      <w:r w:rsidRPr="00405BC9">
        <w:rPr>
          <w:rFonts w:ascii="Montserrat" w:eastAsia="Calibri" w:hAnsi="Montserrat" w:cs="Arial"/>
          <w:bCs/>
          <w:sz w:val="22"/>
          <w:szCs w:val="22"/>
        </w:rPr>
        <w:lastRenderedPageBreak/>
        <w:t xml:space="preserve">La </w:t>
      </w:r>
      <w:r w:rsidRPr="00405BC9">
        <w:rPr>
          <w:rFonts w:ascii="Montserrat" w:eastAsia="Calibri" w:hAnsi="Montserrat" w:cs="Arial"/>
          <w:b/>
          <w:bCs/>
          <w:sz w:val="22"/>
          <w:szCs w:val="22"/>
        </w:rPr>
        <w:t>Unidad de Transparencia</w:t>
      </w:r>
      <w:r w:rsidRPr="00405BC9">
        <w:rPr>
          <w:rFonts w:ascii="Montserrat" w:eastAsia="Calibri" w:hAnsi="Montserrat" w:cs="Arial"/>
          <w:bCs/>
          <w:sz w:val="22"/>
          <w:szCs w:val="22"/>
        </w:rPr>
        <w:t xml:space="preserve"> turnó la solicitud de acceso a la información pública, a la </w:t>
      </w:r>
      <w:r w:rsidR="009C1ACE" w:rsidRPr="00405BC9">
        <w:rPr>
          <w:rFonts w:ascii="Montserrat" w:eastAsia="Calibri" w:hAnsi="Montserrat" w:cs="Arial"/>
          <w:b/>
          <w:bCs/>
          <w:sz w:val="22"/>
          <w:szCs w:val="22"/>
        </w:rPr>
        <w:t xml:space="preserve">Dirección General del Servicio Exterior y </w:t>
      </w:r>
      <w:r w:rsidR="007A470E" w:rsidRPr="00405BC9">
        <w:rPr>
          <w:rFonts w:ascii="Montserrat" w:eastAsia="Calibri" w:hAnsi="Montserrat" w:cs="Arial"/>
          <w:b/>
          <w:bCs/>
          <w:sz w:val="22"/>
          <w:szCs w:val="22"/>
        </w:rPr>
        <w:t xml:space="preserve">de </w:t>
      </w:r>
      <w:r w:rsidR="009C1ACE" w:rsidRPr="00405BC9">
        <w:rPr>
          <w:rFonts w:ascii="Montserrat" w:eastAsia="Calibri" w:hAnsi="Montserrat" w:cs="Arial"/>
          <w:b/>
          <w:bCs/>
          <w:sz w:val="22"/>
          <w:szCs w:val="22"/>
        </w:rPr>
        <w:t xml:space="preserve">Recursos Humanos </w:t>
      </w:r>
      <w:r w:rsidR="009C1ACE" w:rsidRPr="00405BC9">
        <w:rPr>
          <w:rFonts w:ascii="Montserrat" w:eastAsia="Calibri" w:hAnsi="Montserrat" w:cs="Arial"/>
          <w:bCs/>
          <w:sz w:val="22"/>
          <w:szCs w:val="22"/>
        </w:rPr>
        <w:t>(</w:t>
      </w:r>
      <w:r w:rsidR="009C1ACE" w:rsidRPr="00405BC9">
        <w:rPr>
          <w:rFonts w:ascii="Montserrat" w:eastAsia="Calibri" w:hAnsi="Montserrat" w:cs="Arial"/>
          <w:b/>
          <w:bCs/>
          <w:sz w:val="22"/>
          <w:szCs w:val="22"/>
        </w:rPr>
        <w:t>DGSERH</w:t>
      </w:r>
      <w:r w:rsidR="009C1ACE" w:rsidRPr="00405BC9">
        <w:rPr>
          <w:rFonts w:ascii="Montserrat" w:eastAsia="Calibri" w:hAnsi="Montserrat" w:cs="Arial"/>
          <w:bCs/>
          <w:sz w:val="22"/>
          <w:szCs w:val="22"/>
        </w:rPr>
        <w:t>)</w:t>
      </w:r>
      <w:r w:rsidR="00AB759A" w:rsidRPr="00405BC9">
        <w:rPr>
          <w:rFonts w:ascii="Montserrat" w:eastAsia="Calibri" w:hAnsi="Montserrat" w:cs="Arial"/>
          <w:bCs/>
          <w:sz w:val="22"/>
          <w:szCs w:val="22"/>
        </w:rPr>
        <w:t>, para que en el ámbito de su competencia</w:t>
      </w:r>
      <w:r w:rsidR="007744C7" w:rsidRPr="00405BC9">
        <w:rPr>
          <w:rFonts w:ascii="Montserrat" w:eastAsia="Calibri" w:hAnsi="Montserrat" w:cs="Arial"/>
          <w:bCs/>
          <w:sz w:val="22"/>
          <w:szCs w:val="22"/>
        </w:rPr>
        <w:t xml:space="preserve"> atendiera</w:t>
      </w:r>
      <w:r w:rsidRPr="00405BC9">
        <w:rPr>
          <w:rFonts w:ascii="Montserrat" w:eastAsia="Calibri" w:hAnsi="Montserrat" w:cs="Arial"/>
          <w:bCs/>
          <w:sz w:val="22"/>
          <w:szCs w:val="22"/>
        </w:rPr>
        <w:t xml:space="preserve"> la misma.</w:t>
      </w:r>
    </w:p>
    <w:p w:rsidR="00EF43F6" w:rsidRPr="00405BC9" w:rsidRDefault="00EF43F6" w:rsidP="005B77D5">
      <w:pPr>
        <w:pStyle w:val="Prrafodelista"/>
        <w:ind w:left="502"/>
        <w:jc w:val="both"/>
        <w:rPr>
          <w:rFonts w:ascii="Montserrat" w:hAnsi="Montserrat" w:cs="Arial"/>
          <w:sz w:val="22"/>
          <w:szCs w:val="22"/>
        </w:rPr>
      </w:pPr>
    </w:p>
    <w:p w:rsidR="00EF43F6" w:rsidRPr="00405BC9" w:rsidRDefault="00EF43F6" w:rsidP="00EF43F6">
      <w:pPr>
        <w:pStyle w:val="Prrafodelista"/>
        <w:numPr>
          <w:ilvl w:val="0"/>
          <w:numId w:val="13"/>
        </w:numPr>
        <w:spacing w:after="120"/>
        <w:ind w:left="709"/>
        <w:jc w:val="both"/>
        <w:rPr>
          <w:rFonts w:ascii="Montserrat SemiBold" w:eastAsia="Calibri" w:hAnsi="Montserrat SemiBold" w:cs="Arial"/>
          <w:b/>
          <w:i/>
          <w:sz w:val="22"/>
          <w:szCs w:val="22"/>
          <w:u w:val="single"/>
        </w:rPr>
      </w:pPr>
      <w:r w:rsidRPr="00405BC9">
        <w:rPr>
          <w:rFonts w:ascii="Montserrat SemiBold" w:eastAsia="Calibri" w:hAnsi="Montserrat SemiBold" w:cs="Arial"/>
          <w:b/>
          <w:i/>
          <w:sz w:val="22"/>
          <w:szCs w:val="22"/>
          <w:u w:val="single"/>
        </w:rPr>
        <w:t>RESPUESTA DE LA UNIDAD ADMINISTRATIVA</w:t>
      </w:r>
    </w:p>
    <w:p w:rsidR="00EF43F6" w:rsidRPr="00405BC9" w:rsidRDefault="00D33166" w:rsidP="00EF43F6">
      <w:pPr>
        <w:jc w:val="both"/>
        <w:rPr>
          <w:rFonts w:ascii="Montserrat" w:eastAsia="Calibri" w:hAnsi="Montserrat" w:cs="Arial"/>
          <w:bCs/>
          <w:sz w:val="22"/>
          <w:szCs w:val="22"/>
        </w:rPr>
      </w:pPr>
      <w:r w:rsidRPr="00405BC9">
        <w:rPr>
          <w:rFonts w:ascii="Montserrat" w:eastAsia="Calibri" w:hAnsi="Montserrat" w:cs="Arial"/>
          <w:bCs/>
          <w:sz w:val="22"/>
          <w:szCs w:val="22"/>
        </w:rPr>
        <w:t xml:space="preserve">Con fecha </w:t>
      </w:r>
      <w:r w:rsidR="00E058C8">
        <w:rPr>
          <w:rFonts w:ascii="Montserrat" w:eastAsia="Calibri" w:hAnsi="Montserrat" w:cs="Arial"/>
          <w:bCs/>
          <w:sz w:val="22"/>
          <w:szCs w:val="22"/>
        </w:rPr>
        <w:t>11</w:t>
      </w:r>
      <w:r w:rsidR="00394C6C" w:rsidRPr="00405BC9">
        <w:rPr>
          <w:rFonts w:ascii="Montserrat" w:eastAsia="Calibri" w:hAnsi="Montserrat" w:cs="Arial"/>
          <w:bCs/>
          <w:sz w:val="22"/>
          <w:szCs w:val="22"/>
        </w:rPr>
        <w:t xml:space="preserve"> </w:t>
      </w:r>
      <w:r w:rsidR="00EF43F6" w:rsidRPr="00405BC9">
        <w:rPr>
          <w:rFonts w:ascii="Montserrat" w:eastAsia="Calibri" w:hAnsi="Montserrat" w:cs="Arial"/>
          <w:bCs/>
          <w:sz w:val="22"/>
          <w:szCs w:val="22"/>
        </w:rPr>
        <w:t xml:space="preserve">de </w:t>
      </w:r>
      <w:r w:rsidR="00405BC9" w:rsidRPr="00405BC9">
        <w:rPr>
          <w:rFonts w:ascii="Montserrat" w:eastAsia="Calibri" w:hAnsi="Montserrat" w:cs="Arial"/>
          <w:bCs/>
          <w:sz w:val="22"/>
          <w:szCs w:val="22"/>
        </w:rPr>
        <w:t>febrero</w:t>
      </w:r>
      <w:r w:rsidR="00EF43F6" w:rsidRPr="00405BC9">
        <w:rPr>
          <w:rFonts w:ascii="Montserrat" w:eastAsia="Calibri" w:hAnsi="Montserrat" w:cs="Arial"/>
          <w:bCs/>
          <w:sz w:val="22"/>
          <w:szCs w:val="22"/>
        </w:rPr>
        <w:t xml:space="preserve"> de 201</w:t>
      </w:r>
      <w:r w:rsidR="009C1ACE" w:rsidRPr="00405BC9">
        <w:rPr>
          <w:rFonts w:ascii="Montserrat" w:eastAsia="Calibri" w:hAnsi="Montserrat" w:cs="Arial"/>
          <w:bCs/>
          <w:sz w:val="22"/>
          <w:szCs w:val="22"/>
        </w:rPr>
        <w:t>9</w:t>
      </w:r>
      <w:r w:rsidR="00EF43F6" w:rsidRPr="00405BC9">
        <w:rPr>
          <w:rFonts w:ascii="Montserrat" w:eastAsia="Calibri" w:hAnsi="Montserrat" w:cs="Arial"/>
          <w:bCs/>
          <w:sz w:val="22"/>
          <w:szCs w:val="22"/>
        </w:rPr>
        <w:t xml:space="preserve">, a través de correo electrónico </w:t>
      </w:r>
      <w:r w:rsidR="001D3876" w:rsidRPr="00405BC9">
        <w:rPr>
          <w:rFonts w:ascii="Montserrat" w:eastAsia="Calibri" w:hAnsi="Montserrat" w:cs="Arial"/>
          <w:bCs/>
          <w:sz w:val="22"/>
          <w:szCs w:val="22"/>
        </w:rPr>
        <w:t xml:space="preserve">No. </w:t>
      </w:r>
      <w:r w:rsidR="00405BC9" w:rsidRPr="00405BC9">
        <w:rPr>
          <w:rFonts w:ascii="Montserrat" w:eastAsia="Calibri" w:hAnsi="Montserrat" w:cs="Arial"/>
          <w:bCs/>
          <w:sz w:val="22"/>
          <w:szCs w:val="22"/>
        </w:rPr>
        <w:t>DSE-01370</w:t>
      </w:r>
      <w:r w:rsidR="00EF43F6" w:rsidRPr="00405BC9">
        <w:rPr>
          <w:rFonts w:ascii="Montserrat" w:eastAsia="Calibri" w:hAnsi="Montserrat" w:cs="Arial"/>
          <w:bCs/>
          <w:sz w:val="22"/>
          <w:szCs w:val="22"/>
        </w:rPr>
        <w:t xml:space="preserve">, la </w:t>
      </w:r>
      <w:r w:rsidR="00B25745" w:rsidRPr="00405BC9">
        <w:rPr>
          <w:rFonts w:ascii="Montserrat" w:eastAsia="Calibri" w:hAnsi="Montserrat" w:cs="Arial"/>
          <w:b/>
          <w:bCs/>
          <w:sz w:val="22"/>
          <w:szCs w:val="22"/>
        </w:rPr>
        <w:t>DGSERH</w:t>
      </w:r>
      <w:r w:rsidR="00B25745" w:rsidRPr="00405BC9">
        <w:rPr>
          <w:rFonts w:ascii="Montserrat" w:eastAsia="Calibri" w:hAnsi="Montserrat" w:cs="Arial"/>
          <w:bCs/>
          <w:sz w:val="22"/>
          <w:szCs w:val="22"/>
        </w:rPr>
        <w:t xml:space="preserve"> </w:t>
      </w:r>
      <w:r w:rsidRPr="00405BC9">
        <w:rPr>
          <w:rFonts w:ascii="Montserrat" w:eastAsia="Calibri" w:hAnsi="Montserrat" w:cs="Arial"/>
          <w:bCs/>
          <w:sz w:val="22"/>
          <w:szCs w:val="22"/>
        </w:rPr>
        <w:t>m</w:t>
      </w:r>
      <w:r w:rsidR="00EF43F6" w:rsidRPr="00405BC9">
        <w:rPr>
          <w:rFonts w:ascii="Montserrat" w:eastAsia="Calibri" w:hAnsi="Montserrat" w:cs="Arial"/>
          <w:bCs/>
          <w:sz w:val="22"/>
          <w:szCs w:val="22"/>
        </w:rPr>
        <w:t>anifestó lo siguiente:</w:t>
      </w:r>
    </w:p>
    <w:p w:rsidR="00EF43F6" w:rsidRPr="00405BC9" w:rsidRDefault="00EF43F6" w:rsidP="00EF43F6">
      <w:pPr>
        <w:pStyle w:val="Prrafodelista"/>
        <w:rPr>
          <w:rFonts w:ascii="Montserrat" w:eastAsia="Calibri" w:hAnsi="Montserrat" w:cs="Arial"/>
          <w:bCs/>
          <w:sz w:val="22"/>
          <w:szCs w:val="22"/>
        </w:rPr>
      </w:pPr>
    </w:p>
    <w:p w:rsidR="00405BC9" w:rsidRDefault="00EF43F6" w:rsidP="00405BC9">
      <w:pPr>
        <w:spacing w:after="120"/>
        <w:ind w:left="567" w:right="335"/>
        <w:jc w:val="both"/>
        <w:rPr>
          <w:rFonts w:ascii="Montserrat" w:hAnsi="Montserrat" w:cs="Arial"/>
          <w:i/>
          <w:sz w:val="20"/>
          <w:szCs w:val="22"/>
          <w:lang w:val="es-MX"/>
        </w:rPr>
      </w:pPr>
      <w:r w:rsidRPr="00405BC9">
        <w:rPr>
          <w:rFonts w:ascii="Montserrat" w:hAnsi="Montserrat" w:cs="Arial"/>
          <w:i/>
          <w:sz w:val="20"/>
          <w:szCs w:val="22"/>
          <w:lang w:val="es-MX"/>
        </w:rPr>
        <w:t>“</w:t>
      </w:r>
      <w:r w:rsidR="00405BC9" w:rsidRPr="00405BC9">
        <w:rPr>
          <w:rFonts w:ascii="Montserrat" w:hAnsi="Montserrat" w:cs="Arial"/>
          <w:i/>
          <w:sz w:val="20"/>
          <w:szCs w:val="22"/>
          <w:lang w:val="es-MX"/>
        </w:rPr>
        <w:t>Respecto al requerimiento “</w:t>
      </w:r>
      <w:r w:rsidR="00405BC9" w:rsidRPr="00405BC9">
        <w:rPr>
          <w:rFonts w:ascii="Montserrat" w:hAnsi="Montserrat" w:cs="Arial"/>
          <w:b/>
          <w:i/>
          <w:sz w:val="20"/>
          <w:szCs w:val="22"/>
          <w:lang w:val="es-MX"/>
        </w:rPr>
        <w:t>1 Solicito copia del último certificado escolar o en su caso, indicar el máximo grado de estudios”</w:t>
      </w:r>
      <w:r w:rsidR="00405BC9" w:rsidRPr="00405BC9">
        <w:rPr>
          <w:rFonts w:ascii="Montserrat" w:hAnsi="Montserrat" w:cs="Arial"/>
          <w:i/>
          <w:sz w:val="20"/>
          <w:szCs w:val="22"/>
          <w:lang w:val="es-MX"/>
        </w:rPr>
        <w:t xml:space="preserve"> (sic) me permito informar que después de realizar una búsqueda exhaustiva en el expediente personal de la C. Tania Zúñiga Rosales, se localizó que cuenta con el grado de Licenciatura en Ciencias de la Comunicación, asimismo se adjunta al presente copia de su certificado total de estudios, en </w:t>
      </w:r>
      <w:r w:rsidR="00405BC9" w:rsidRPr="00E058C8">
        <w:rPr>
          <w:rFonts w:ascii="Montserrat" w:hAnsi="Montserrat" w:cs="Arial"/>
          <w:i/>
          <w:sz w:val="20"/>
          <w:szCs w:val="22"/>
          <w:u w:val="single"/>
          <w:lang w:val="es-MX"/>
        </w:rPr>
        <w:t>versión pública</w:t>
      </w:r>
      <w:r w:rsidR="00405BC9" w:rsidRPr="00405BC9">
        <w:rPr>
          <w:rFonts w:ascii="Montserrat" w:hAnsi="Montserrat" w:cs="Arial"/>
          <w:i/>
          <w:sz w:val="20"/>
          <w:szCs w:val="22"/>
          <w:lang w:val="es-MX"/>
        </w:rPr>
        <w:t>, en razón de contener datos a clasificarse por considerarse confidenciales de conformidad con el artículo 113 fracción I, de la Ley Federal de Transparencia y Acceso a la Información Pública (</w:t>
      </w:r>
      <w:r w:rsidR="00405BC9" w:rsidRPr="00E058C8">
        <w:rPr>
          <w:rFonts w:ascii="Montserrat" w:hAnsi="Montserrat" w:cs="Arial"/>
          <w:b/>
          <w:i/>
          <w:sz w:val="20"/>
          <w:szCs w:val="22"/>
          <w:lang w:val="es-MX"/>
        </w:rPr>
        <w:t>LFTAIP</w:t>
      </w:r>
      <w:r w:rsidR="00405BC9" w:rsidRPr="00405BC9">
        <w:rPr>
          <w:rFonts w:ascii="Montserrat" w:hAnsi="Montserrat" w:cs="Arial"/>
          <w:i/>
          <w:sz w:val="20"/>
          <w:szCs w:val="22"/>
          <w:lang w:val="es-MX"/>
        </w:rPr>
        <w:t>).</w:t>
      </w:r>
    </w:p>
    <w:p w:rsidR="00405BC9" w:rsidRDefault="00405BC9" w:rsidP="00405BC9">
      <w:pPr>
        <w:spacing w:after="120"/>
        <w:ind w:left="567" w:right="335"/>
        <w:jc w:val="both"/>
        <w:rPr>
          <w:rFonts w:ascii="Montserrat" w:hAnsi="Montserrat" w:cs="Arial"/>
          <w:i/>
          <w:sz w:val="20"/>
          <w:szCs w:val="22"/>
          <w:lang w:val="es-MX"/>
        </w:rPr>
      </w:pPr>
      <w:r w:rsidRPr="00405BC9">
        <w:rPr>
          <w:rFonts w:ascii="Montserrat" w:hAnsi="Montserrat" w:cs="Arial"/>
          <w:i/>
          <w:sz w:val="20"/>
          <w:szCs w:val="22"/>
          <w:lang w:val="es-MX"/>
        </w:rPr>
        <w:t>En ese sentido, se comunica que el documento a entregar contiene los siguientes datos clasificados:</w:t>
      </w:r>
    </w:p>
    <w:p w:rsidR="00C400DC" w:rsidRPr="00405BC9" w:rsidRDefault="00C400DC" w:rsidP="000E0E99">
      <w:pPr>
        <w:ind w:left="567" w:right="335"/>
        <w:jc w:val="both"/>
        <w:rPr>
          <w:rFonts w:ascii="Montserrat" w:hAnsi="Montserrat" w:cs="Arial"/>
          <w:i/>
          <w:sz w:val="20"/>
          <w:szCs w:val="22"/>
          <w:lang w:val="es-MX"/>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2"/>
        <w:gridCol w:w="3900"/>
        <w:gridCol w:w="3260"/>
      </w:tblGrid>
      <w:tr w:rsidR="00405BC9" w:rsidTr="000E0E99">
        <w:tc>
          <w:tcPr>
            <w:tcW w:w="1912" w:type="dxa"/>
            <w:tcMar>
              <w:top w:w="0" w:type="dxa"/>
              <w:left w:w="108" w:type="dxa"/>
              <w:bottom w:w="0" w:type="dxa"/>
              <w:right w:w="108" w:type="dxa"/>
            </w:tcMar>
            <w:vAlign w:val="center"/>
            <w:hideMark/>
          </w:tcPr>
          <w:p w:rsidR="00405BC9" w:rsidRDefault="00405BC9" w:rsidP="000E0E99">
            <w:pPr>
              <w:jc w:val="center"/>
              <w:rPr>
                <w:rFonts w:ascii="Montserrat" w:eastAsiaTheme="minorHAnsi" w:hAnsi="Montserrat"/>
                <w:b/>
                <w:bCs/>
                <w:i/>
                <w:iCs/>
                <w:sz w:val="18"/>
                <w:szCs w:val="18"/>
                <w:lang w:val="es-MX"/>
              </w:rPr>
            </w:pPr>
            <w:r>
              <w:rPr>
                <w:rFonts w:ascii="Montserrat" w:hAnsi="Montserrat"/>
                <w:b/>
                <w:bCs/>
                <w:i/>
                <w:iCs/>
                <w:sz w:val="18"/>
                <w:szCs w:val="18"/>
              </w:rPr>
              <w:t>DATOS CLASIFICADOS</w:t>
            </w:r>
          </w:p>
        </w:tc>
        <w:tc>
          <w:tcPr>
            <w:tcW w:w="3900" w:type="dxa"/>
            <w:tcMar>
              <w:top w:w="0" w:type="dxa"/>
              <w:left w:w="108" w:type="dxa"/>
              <w:bottom w:w="0" w:type="dxa"/>
              <w:right w:w="108" w:type="dxa"/>
            </w:tcMar>
            <w:vAlign w:val="center"/>
            <w:hideMark/>
          </w:tcPr>
          <w:p w:rsidR="00405BC9" w:rsidRDefault="00405BC9" w:rsidP="000E0E99">
            <w:pPr>
              <w:jc w:val="center"/>
              <w:rPr>
                <w:rFonts w:ascii="Montserrat" w:hAnsi="Montserrat"/>
                <w:b/>
                <w:bCs/>
                <w:i/>
                <w:iCs/>
                <w:sz w:val="18"/>
                <w:szCs w:val="18"/>
              </w:rPr>
            </w:pPr>
            <w:r>
              <w:rPr>
                <w:rFonts w:ascii="Montserrat" w:hAnsi="Montserrat"/>
                <w:b/>
                <w:bCs/>
                <w:i/>
                <w:iCs/>
                <w:sz w:val="18"/>
                <w:szCs w:val="18"/>
              </w:rPr>
              <w:t>MOTIVACIÓN</w:t>
            </w:r>
          </w:p>
        </w:tc>
        <w:tc>
          <w:tcPr>
            <w:tcW w:w="3260" w:type="dxa"/>
            <w:tcMar>
              <w:top w:w="0" w:type="dxa"/>
              <w:left w:w="108" w:type="dxa"/>
              <w:bottom w:w="0" w:type="dxa"/>
              <w:right w:w="108" w:type="dxa"/>
            </w:tcMar>
            <w:vAlign w:val="center"/>
            <w:hideMark/>
          </w:tcPr>
          <w:p w:rsidR="00405BC9" w:rsidRDefault="00405BC9" w:rsidP="000E0E99">
            <w:pPr>
              <w:jc w:val="center"/>
              <w:rPr>
                <w:rFonts w:ascii="Montserrat" w:hAnsi="Montserrat"/>
                <w:b/>
                <w:bCs/>
                <w:i/>
                <w:iCs/>
                <w:sz w:val="18"/>
                <w:szCs w:val="18"/>
              </w:rPr>
            </w:pPr>
            <w:r>
              <w:rPr>
                <w:rFonts w:ascii="Montserrat" w:hAnsi="Montserrat"/>
                <w:b/>
                <w:bCs/>
                <w:i/>
                <w:iCs/>
                <w:sz w:val="18"/>
                <w:szCs w:val="18"/>
              </w:rPr>
              <w:t>FUNDAMENTACIÓN</w:t>
            </w:r>
          </w:p>
        </w:tc>
      </w:tr>
      <w:tr w:rsidR="00405BC9" w:rsidTr="000E0E99">
        <w:tc>
          <w:tcPr>
            <w:tcW w:w="1912" w:type="dxa"/>
            <w:tcMar>
              <w:top w:w="0" w:type="dxa"/>
              <w:left w:w="108" w:type="dxa"/>
              <w:bottom w:w="0" w:type="dxa"/>
              <w:right w:w="108" w:type="dxa"/>
            </w:tcMar>
            <w:vAlign w:val="center"/>
            <w:hideMark/>
          </w:tcPr>
          <w:p w:rsidR="00405BC9" w:rsidRDefault="00405BC9" w:rsidP="000E0E99">
            <w:pPr>
              <w:pStyle w:val="Sinespaciado"/>
              <w:jc w:val="center"/>
              <w:rPr>
                <w:rFonts w:ascii="Montserrat" w:hAnsi="Montserrat"/>
                <w:b/>
                <w:bCs/>
                <w:i/>
                <w:iCs/>
                <w:sz w:val="18"/>
                <w:szCs w:val="18"/>
              </w:rPr>
            </w:pPr>
            <w:r>
              <w:rPr>
                <w:rFonts w:ascii="Montserrat" w:hAnsi="Montserrat"/>
                <w:b/>
                <w:bCs/>
                <w:i/>
                <w:iCs/>
                <w:sz w:val="18"/>
                <w:szCs w:val="18"/>
              </w:rPr>
              <w:t xml:space="preserve">Calificaciones que revelan el aprovechamiento académico de una persona, así como los avances </w:t>
            </w:r>
            <w:r>
              <w:rPr>
                <w:rFonts w:ascii="Montserrat" w:hAnsi="Montserrat"/>
                <w:b/>
                <w:bCs/>
                <w:i/>
                <w:iCs/>
                <w:sz w:val="18"/>
                <w:szCs w:val="18"/>
              </w:rPr>
              <w:lastRenderedPageBreak/>
              <w:t>de créditos, tipos de exámenes, promedio, trayectoria académica:</w:t>
            </w:r>
          </w:p>
        </w:tc>
        <w:tc>
          <w:tcPr>
            <w:tcW w:w="3900" w:type="dxa"/>
            <w:tcMar>
              <w:top w:w="0" w:type="dxa"/>
              <w:left w:w="108" w:type="dxa"/>
              <w:bottom w:w="0" w:type="dxa"/>
              <w:right w:w="108" w:type="dxa"/>
            </w:tcMar>
            <w:vAlign w:val="center"/>
            <w:hideMark/>
          </w:tcPr>
          <w:p w:rsidR="00405BC9" w:rsidRDefault="00405BC9" w:rsidP="000E0E99">
            <w:pPr>
              <w:jc w:val="both"/>
              <w:rPr>
                <w:rFonts w:ascii="Montserrat" w:hAnsi="Montserrat"/>
                <w:i/>
                <w:iCs/>
                <w:sz w:val="18"/>
                <w:szCs w:val="18"/>
                <w:lang w:eastAsia="en-US"/>
              </w:rPr>
            </w:pPr>
            <w:r>
              <w:rPr>
                <w:rFonts w:ascii="Montserrat" w:hAnsi="Montserrat"/>
                <w:i/>
                <w:iCs/>
                <w:sz w:val="18"/>
                <w:szCs w:val="18"/>
                <w:lang w:val="es-ES" w:eastAsia="es-ES"/>
              </w:rPr>
              <w:lastRenderedPageBreak/>
              <w:t xml:space="preserve">Corresponde a registros en bases de datos, instrumentos o mecanismos de evaluación, en su caso, en un certificado oficial o en un documento emitido por una institución particular, que revelan las calificaciones sobre el aprovechamiento </w:t>
            </w:r>
            <w:r>
              <w:rPr>
                <w:rFonts w:ascii="Montserrat" w:hAnsi="Montserrat"/>
                <w:i/>
                <w:iCs/>
                <w:sz w:val="18"/>
                <w:szCs w:val="18"/>
                <w:lang w:val="es-ES" w:eastAsia="es-ES"/>
              </w:rPr>
              <w:lastRenderedPageBreak/>
              <w:t>escolar o académico de una persona física identificada o identificable, en tanto atañen a su vida privada se trata de un dato personal, que debe ser protegido.</w:t>
            </w:r>
          </w:p>
        </w:tc>
        <w:tc>
          <w:tcPr>
            <w:tcW w:w="3260" w:type="dxa"/>
            <w:tcMar>
              <w:top w:w="0" w:type="dxa"/>
              <w:left w:w="108" w:type="dxa"/>
              <w:bottom w:w="0" w:type="dxa"/>
              <w:right w:w="108" w:type="dxa"/>
            </w:tcMar>
            <w:vAlign w:val="center"/>
            <w:hideMark/>
          </w:tcPr>
          <w:p w:rsidR="00405BC9" w:rsidRDefault="00405BC9" w:rsidP="000E0E99">
            <w:pPr>
              <w:pStyle w:val="Sinespaciado"/>
              <w:numPr>
                <w:ilvl w:val="0"/>
                <w:numId w:val="39"/>
              </w:numPr>
              <w:ind w:left="182" w:hanging="142"/>
              <w:jc w:val="both"/>
              <w:rPr>
                <w:rFonts w:ascii="Montserrat" w:hAnsi="Montserrat"/>
                <w:i/>
                <w:iCs/>
                <w:sz w:val="18"/>
                <w:szCs w:val="18"/>
              </w:rPr>
            </w:pPr>
            <w:r>
              <w:rPr>
                <w:rFonts w:ascii="Montserrat" w:hAnsi="Montserrat"/>
                <w:i/>
                <w:iCs/>
                <w:sz w:val="18"/>
                <w:szCs w:val="18"/>
              </w:rPr>
              <w:lastRenderedPageBreak/>
              <w:t>Artículo 113 fracción I, de la Ley Federal de Transparencia y Acceso a la Información Pública.</w:t>
            </w:r>
          </w:p>
          <w:p w:rsidR="00405BC9" w:rsidRDefault="00405BC9" w:rsidP="000E0E99">
            <w:pPr>
              <w:pStyle w:val="Sinespaciado"/>
              <w:numPr>
                <w:ilvl w:val="0"/>
                <w:numId w:val="39"/>
              </w:numPr>
              <w:ind w:left="182" w:hanging="142"/>
              <w:jc w:val="both"/>
              <w:rPr>
                <w:rFonts w:ascii="Montserrat" w:hAnsi="Montserrat"/>
                <w:i/>
                <w:iCs/>
                <w:sz w:val="18"/>
                <w:szCs w:val="18"/>
              </w:rPr>
            </w:pPr>
            <w:r>
              <w:rPr>
                <w:rFonts w:ascii="Montserrat" w:hAnsi="Montserrat"/>
                <w:i/>
                <w:iCs/>
                <w:sz w:val="18"/>
                <w:szCs w:val="18"/>
              </w:rPr>
              <w:t xml:space="preserve">Trigésimo octavo fracción I, de los Lineamientos generales en </w:t>
            </w:r>
            <w:r>
              <w:rPr>
                <w:rFonts w:ascii="Montserrat" w:hAnsi="Montserrat"/>
                <w:i/>
                <w:iCs/>
                <w:sz w:val="18"/>
                <w:szCs w:val="18"/>
              </w:rPr>
              <w:lastRenderedPageBreak/>
              <w:t>materia de clasificación y desclasificación de la información, así como para la elaboración de versiones públicas.</w:t>
            </w:r>
          </w:p>
        </w:tc>
      </w:tr>
    </w:tbl>
    <w:p w:rsidR="00405BC9" w:rsidRDefault="00405BC9" w:rsidP="000E0E99">
      <w:pPr>
        <w:ind w:left="567" w:right="335"/>
        <w:jc w:val="both"/>
        <w:rPr>
          <w:rFonts w:ascii="Montserrat" w:hAnsi="Montserrat" w:cs="Arial"/>
          <w:i/>
          <w:sz w:val="20"/>
          <w:szCs w:val="22"/>
          <w:lang w:val="es-MX"/>
        </w:rPr>
      </w:pPr>
    </w:p>
    <w:p w:rsidR="00405BC9" w:rsidRPr="00405BC9" w:rsidRDefault="00405BC9" w:rsidP="00405BC9">
      <w:pPr>
        <w:spacing w:after="120"/>
        <w:ind w:left="567" w:right="333"/>
        <w:jc w:val="both"/>
        <w:rPr>
          <w:rFonts w:ascii="Montserrat" w:eastAsiaTheme="minorHAnsi" w:hAnsi="Montserrat"/>
          <w:i/>
          <w:sz w:val="20"/>
          <w:lang w:val="es-ES" w:eastAsia="es-ES"/>
        </w:rPr>
      </w:pPr>
      <w:r w:rsidRPr="00405BC9">
        <w:rPr>
          <w:rFonts w:ascii="Montserrat" w:hAnsi="Montserrat"/>
          <w:i/>
          <w:sz w:val="20"/>
          <w:lang w:val="es-ES" w:eastAsia="es-ES"/>
        </w:rPr>
        <w:t xml:space="preserve">Por lo antes expuesto y de conformidad con el artículo </w:t>
      </w:r>
      <w:r w:rsidRPr="00405BC9">
        <w:rPr>
          <w:rFonts w:ascii="Montserrat" w:hAnsi="Montserrat"/>
          <w:b/>
          <w:bCs/>
          <w:i/>
          <w:sz w:val="20"/>
          <w:lang w:val="es-ES" w:eastAsia="es-ES"/>
        </w:rPr>
        <w:t>118 de la LFTAIP</w:t>
      </w:r>
      <w:r w:rsidRPr="00405BC9">
        <w:rPr>
          <w:rFonts w:ascii="Montserrat" w:hAnsi="Montserrat"/>
          <w:i/>
          <w:sz w:val="20"/>
          <w:lang w:val="es-ES" w:eastAsia="es-ES"/>
        </w:rPr>
        <w:t xml:space="preserve"> se solicita que, por su conducto, se someta a consideración del Comité de Transparencia, a efecto de que dicho Órgano Colegiado confirme la declaración de clasificación de los datos que se testaran por esta unidad administrativa.</w:t>
      </w:r>
    </w:p>
    <w:p w:rsidR="00E058C8" w:rsidRPr="00E058C8" w:rsidRDefault="00E058C8" w:rsidP="00E058C8">
      <w:pPr>
        <w:spacing w:after="120"/>
        <w:ind w:left="567" w:right="333"/>
        <w:jc w:val="both"/>
        <w:rPr>
          <w:rFonts w:ascii="Montserrat" w:eastAsiaTheme="minorHAnsi" w:hAnsi="Montserrat"/>
          <w:i/>
          <w:sz w:val="20"/>
          <w:lang w:val="es-MX"/>
        </w:rPr>
      </w:pPr>
      <w:r w:rsidRPr="00E058C8">
        <w:rPr>
          <w:rFonts w:ascii="Montserrat" w:hAnsi="Montserrat"/>
          <w:i/>
          <w:sz w:val="20"/>
          <w:lang w:val="es-ES" w:eastAsia="es-ES"/>
        </w:rPr>
        <w:t>En cuanto al requerimiento</w:t>
      </w:r>
      <w:r w:rsidRPr="00E058C8">
        <w:rPr>
          <w:rFonts w:ascii="Montserrat" w:hAnsi="Montserrat"/>
          <w:i/>
          <w:sz w:val="20"/>
        </w:rPr>
        <w:t xml:space="preserve"> “</w:t>
      </w:r>
      <w:r w:rsidRPr="00E058C8">
        <w:rPr>
          <w:rFonts w:ascii="Montserrat" w:hAnsi="Montserrat"/>
          <w:b/>
          <w:bCs/>
          <w:i/>
          <w:iCs/>
          <w:sz w:val="20"/>
        </w:rPr>
        <w:t xml:space="preserve">la experiencia que tiene en administración pública, información sobre los puestos públicos que ha tenido e idiomas que domina la funcionaria publica Tania Zúñiga Rosales perteneciente a la Oficina del C. Secretario” </w:t>
      </w:r>
      <w:r w:rsidRPr="00E058C8">
        <w:rPr>
          <w:rFonts w:ascii="Montserrat" w:hAnsi="Montserrat"/>
          <w:i/>
          <w:sz w:val="20"/>
        </w:rPr>
        <w:t>(sic)</w:t>
      </w:r>
      <w:r w:rsidRPr="00E058C8">
        <w:rPr>
          <w:rFonts w:ascii="Montserrat" w:hAnsi="Montserrat"/>
          <w:b/>
          <w:bCs/>
          <w:i/>
          <w:iCs/>
          <w:sz w:val="20"/>
        </w:rPr>
        <w:t xml:space="preserve"> </w:t>
      </w:r>
      <w:r w:rsidRPr="00E058C8">
        <w:rPr>
          <w:rFonts w:ascii="Montserrat" w:hAnsi="Montserrat"/>
          <w:i/>
          <w:sz w:val="20"/>
        </w:rPr>
        <w:t xml:space="preserve">se informa que en el Portal de Obligaciones de Transparencia el solicitante podrá consultar la información curricular de la C. Tania Zúñiga Rosales, </w:t>
      </w:r>
      <w:r w:rsidRPr="00E058C8">
        <w:rPr>
          <w:rFonts w:ascii="Montserrat" w:hAnsi="Montserrat"/>
          <w:i/>
          <w:iCs/>
          <w:sz w:val="20"/>
          <w:u w:val="single"/>
        </w:rPr>
        <w:t>en la fracción XVII. Información curricular de los(as) servidores(as) públicas(os),</w:t>
      </w:r>
      <w:r w:rsidRPr="00E058C8">
        <w:rPr>
          <w:rFonts w:ascii="Montserrat" w:hAnsi="Montserrat"/>
          <w:i/>
          <w:sz w:val="20"/>
        </w:rPr>
        <w:t xml:space="preserve"> a través de la Plataforma Nacional de Información, en la siguiente dirección electrónica:</w:t>
      </w:r>
    </w:p>
    <w:p w:rsidR="00E058C8" w:rsidRPr="00E058C8" w:rsidRDefault="00BC1DBC" w:rsidP="00E058C8">
      <w:pPr>
        <w:jc w:val="center"/>
        <w:rPr>
          <w:rFonts w:ascii="Montserrat" w:hAnsi="Montserrat"/>
          <w:i/>
          <w:sz w:val="20"/>
        </w:rPr>
      </w:pPr>
      <w:hyperlink r:id="rId8" w:history="1">
        <w:r w:rsidR="00E058C8" w:rsidRPr="00E058C8">
          <w:rPr>
            <w:rStyle w:val="Hipervnculo"/>
            <w:rFonts w:ascii="Montserrat" w:hAnsi="Montserrat"/>
            <w:i/>
            <w:color w:val="auto"/>
            <w:sz w:val="20"/>
            <w:lang w:val="es-ES" w:eastAsia="es-ES"/>
          </w:rPr>
          <w:t>http://consultapublicamx.inai.org.mx:8080/vut-web/</w:t>
        </w:r>
      </w:hyperlink>
    </w:p>
    <w:p w:rsidR="00E058C8" w:rsidRPr="00E058C8" w:rsidRDefault="00E058C8" w:rsidP="00E058C8">
      <w:pPr>
        <w:jc w:val="center"/>
        <w:rPr>
          <w:rFonts w:ascii="Montserrat SemiBold" w:hAnsi="Montserrat SemiBold"/>
          <w:i/>
          <w:color w:val="626464"/>
          <w:sz w:val="20"/>
          <w:u w:val="single"/>
          <w:lang w:val="es-ES" w:eastAsia="es-ES"/>
        </w:rPr>
      </w:pPr>
    </w:p>
    <w:p w:rsidR="00E058C8" w:rsidRPr="00E058C8" w:rsidRDefault="00E058C8" w:rsidP="00E058C8">
      <w:pPr>
        <w:spacing w:after="120"/>
        <w:ind w:left="567" w:right="333"/>
        <w:jc w:val="both"/>
        <w:rPr>
          <w:rFonts w:ascii="Montserrat" w:hAnsi="Montserrat"/>
          <w:i/>
          <w:sz w:val="20"/>
        </w:rPr>
      </w:pPr>
      <w:r w:rsidRPr="00E058C8">
        <w:rPr>
          <w:rFonts w:ascii="Montserrat" w:hAnsi="Montserrat"/>
          <w:i/>
          <w:sz w:val="20"/>
        </w:rPr>
        <w:t>No se omite señalar que para realizar la consulta, deberá llenar los siguientes rubros como a continuación se enlistan:</w:t>
      </w:r>
    </w:p>
    <w:p w:rsidR="0080503D" w:rsidRPr="0080503D" w:rsidRDefault="0080503D" w:rsidP="0080503D">
      <w:pPr>
        <w:pStyle w:val="Prrafodelista"/>
        <w:numPr>
          <w:ilvl w:val="0"/>
          <w:numId w:val="44"/>
        </w:numPr>
        <w:spacing w:after="120"/>
        <w:ind w:right="333"/>
        <w:jc w:val="both"/>
        <w:rPr>
          <w:rFonts w:ascii="Montserrat" w:eastAsia="Times New Roman" w:hAnsi="Montserrat"/>
          <w:i/>
          <w:sz w:val="20"/>
          <w:lang w:val="es-ES" w:eastAsia="es-ES"/>
        </w:rPr>
      </w:pPr>
      <w:r w:rsidRPr="0080503D">
        <w:rPr>
          <w:rFonts w:ascii="Montserrat" w:hAnsi="Montserrat"/>
          <w:b/>
          <w:bCs/>
          <w:i/>
          <w:sz w:val="20"/>
          <w:lang w:val="es-ES" w:eastAsia="es-ES"/>
        </w:rPr>
        <w:t>Periodo</w:t>
      </w:r>
      <w:r w:rsidRPr="0080503D">
        <w:rPr>
          <w:rFonts w:ascii="Montserrat" w:hAnsi="Montserrat"/>
          <w:i/>
          <w:sz w:val="20"/>
          <w:lang w:val="es-ES" w:eastAsia="es-ES"/>
        </w:rPr>
        <w:t>: 2018</w:t>
      </w:r>
    </w:p>
    <w:p w:rsidR="00E058C8" w:rsidRPr="00E058C8" w:rsidRDefault="00E058C8" w:rsidP="00E058C8">
      <w:pPr>
        <w:pStyle w:val="Prrafodelista"/>
        <w:numPr>
          <w:ilvl w:val="0"/>
          <w:numId w:val="44"/>
        </w:numPr>
        <w:spacing w:after="120"/>
        <w:ind w:right="333"/>
        <w:jc w:val="both"/>
        <w:rPr>
          <w:rFonts w:ascii="Montserrat" w:hAnsi="Montserrat"/>
          <w:i/>
          <w:sz w:val="20"/>
        </w:rPr>
      </w:pPr>
      <w:r w:rsidRPr="00E058C8">
        <w:rPr>
          <w:rFonts w:ascii="Montserrat" w:hAnsi="Montserrat"/>
          <w:b/>
          <w:i/>
          <w:sz w:val="20"/>
        </w:rPr>
        <w:t>Entidad Federativa</w:t>
      </w:r>
      <w:r w:rsidRPr="00E058C8">
        <w:rPr>
          <w:rFonts w:ascii="Montserrat" w:hAnsi="Montserrat"/>
          <w:i/>
          <w:sz w:val="20"/>
        </w:rPr>
        <w:t>: Federación</w:t>
      </w:r>
    </w:p>
    <w:p w:rsidR="00E058C8" w:rsidRPr="00E058C8" w:rsidRDefault="00E058C8" w:rsidP="00E058C8">
      <w:pPr>
        <w:pStyle w:val="Prrafodelista"/>
        <w:numPr>
          <w:ilvl w:val="0"/>
          <w:numId w:val="44"/>
        </w:numPr>
        <w:spacing w:after="120"/>
        <w:ind w:right="333"/>
        <w:jc w:val="both"/>
        <w:rPr>
          <w:rFonts w:ascii="Montserrat" w:hAnsi="Montserrat"/>
          <w:i/>
          <w:sz w:val="20"/>
        </w:rPr>
      </w:pPr>
      <w:r w:rsidRPr="00E058C8">
        <w:rPr>
          <w:rFonts w:ascii="Montserrat" w:hAnsi="Montserrat"/>
          <w:b/>
          <w:i/>
          <w:sz w:val="20"/>
        </w:rPr>
        <w:t>Tipo de Sujeto Obligado</w:t>
      </w:r>
      <w:r w:rsidRPr="00E058C8">
        <w:rPr>
          <w:rFonts w:ascii="Montserrat" w:hAnsi="Montserrat"/>
          <w:i/>
          <w:sz w:val="20"/>
        </w:rPr>
        <w:t>: Poder Ejecutivo</w:t>
      </w:r>
    </w:p>
    <w:p w:rsidR="00E058C8" w:rsidRPr="00E058C8" w:rsidRDefault="00E058C8" w:rsidP="00E058C8">
      <w:pPr>
        <w:pStyle w:val="Prrafodelista"/>
        <w:numPr>
          <w:ilvl w:val="0"/>
          <w:numId w:val="44"/>
        </w:numPr>
        <w:spacing w:after="120"/>
        <w:ind w:right="333"/>
        <w:jc w:val="both"/>
        <w:rPr>
          <w:rFonts w:ascii="Montserrat" w:hAnsi="Montserrat"/>
          <w:i/>
          <w:sz w:val="20"/>
        </w:rPr>
      </w:pPr>
      <w:r w:rsidRPr="00E058C8">
        <w:rPr>
          <w:rFonts w:ascii="Montserrat" w:hAnsi="Montserrat"/>
          <w:b/>
          <w:i/>
          <w:sz w:val="20"/>
        </w:rPr>
        <w:t>Sujetos Obligados</w:t>
      </w:r>
      <w:r w:rsidRPr="00E058C8">
        <w:rPr>
          <w:rFonts w:ascii="Montserrat" w:hAnsi="Montserrat"/>
          <w:i/>
          <w:sz w:val="20"/>
        </w:rPr>
        <w:t>: Secretaria de Relaciones Exteriores (SRE)</w:t>
      </w:r>
    </w:p>
    <w:p w:rsidR="00E058C8" w:rsidRPr="00E058C8" w:rsidRDefault="00E058C8" w:rsidP="00E058C8">
      <w:pPr>
        <w:pStyle w:val="Prrafodelista"/>
        <w:numPr>
          <w:ilvl w:val="0"/>
          <w:numId w:val="44"/>
        </w:numPr>
        <w:spacing w:after="120"/>
        <w:ind w:right="333"/>
        <w:jc w:val="both"/>
        <w:rPr>
          <w:rFonts w:ascii="Montserrat" w:hAnsi="Montserrat"/>
          <w:i/>
          <w:sz w:val="20"/>
        </w:rPr>
      </w:pPr>
      <w:r w:rsidRPr="00E058C8">
        <w:rPr>
          <w:rFonts w:ascii="Montserrat" w:hAnsi="Montserrat"/>
          <w:b/>
          <w:i/>
          <w:sz w:val="20"/>
        </w:rPr>
        <w:lastRenderedPageBreak/>
        <w:t>Ley</w:t>
      </w:r>
      <w:r w:rsidRPr="00E058C8">
        <w:rPr>
          <w:rFonts w:ascii="Montserrat" w:hAnsi="Montserrat"/>
          <w:i/>
          <w:sz w:val="20"/>
        </w:rPr>
        <w:t>: Ley General de Transparencia y Acceso a la Información Pública</w:t>
      </w:r>
    </w:p>
    <w:p w:rsidR="00E058C8" w:rsidRPr="00E058C8" w:rsidRDefault="00E058C8" w:rsidP="00E058C8">
      <w:pPr>
        <w:pStyle w:val="Prrafodelista"/>
        <w:numPr>
          <w:ilvl w:val="0"/>
          <w:numId w:val="44"/>
        </w:numPr>
        <w:spacing w:after="120"/>
        <w:ind w:right="333"/>
        <w:jc w:val="both"/>
        <w:rPr>
          <w:rFonts w:ascii="Montserrat" w:hAnsi="Montserrat"/>
          <w:i/>
          <w:sz w:val="20"/>
        </w:rPr>
      </w:pPr>
      <w:r w:rsidRPr="0080503D">
        <w:rPr>
          <w:rFonts w:ascii="Montserrat" w:hAnsi="Montserrat"/>
          <w:b/>
          <w:i/>
          <w:sz w:val="20"/>
        </w:rPr>
        <w:t>Artículo</w:t>
      </w:r>
      <w:r w:rsidRPr="00E058C8">
        <w:rPr>
          <w:rFonts w:ascii="Montserrat" w:hAnsi="Montserrat"/>
          <w:i/>
          <w:sz w:val="20"/>
        </w:rPr>
        <w:t xml:space="preserve">: Articulo 70 </w:t>
      </w:r>
    </w:p>
    <w:p w:rsidR="00E058C8" w:rsidRPr="00E058C8" w:rsidRDefault="00E058C8" w:rsidP="00E058C8">
      <w:pPr>
        <w:pStyle w:val="Prrafodelista"/>
        <w:numPr>
          <w:ilvl w:val="0"/>
          <w:numId w:val="44"/>
        </w:numPr>
        <w:spacing w:after="120"/>
        <w:ind w:right="333"/>
        <w:jc w:val="both"/>
        <w:rPr>
          <w:rFonts w:ascii="Montserrat" w:hAnsi="Montserrat"/>
          <w:i/>
          <w:sz w:val="20"/>
          <w:u w:val="single"/>
        </w:rPr>
      </w:pPr>
      <w:r w:rsidRPr="00E058C8">
        <w:rPr>
          <w:rFonts w:ascii="Montserrat" w:hAnsi="Montserrat"/>
          <w:b/>
          <w:i/>
          <w:sz w:val="20"/>
        </w:rPr>
        <w:t>Formato</w:t>
      </w:r>
      <w:r w:rsidRPr="00E058C8">
        <w:rPr>
          <w:rFonts w:ascii="Montserrat" w:hAnsi="Montserrat"/>
          <w:i/>
          <w:sz w:val="20"/>
        </w:rPr>
        <w:t xml:space="preserve">: </w:t>
      </w:r>
      <w:r w:rsidRPr="00E058C8">
        <w:rPr>
          <w:rFonts w:ascii="Montserrat" w:hAnsi="Montserrat"/>
          <w:i/>
          <w:sz w:val="20"/>
          <w:u w:val="single"/>
        </w:rPr>
        <w:t>Información curricular de los(as) servidores(as) públicas(os)</w:t>
      </w:r>
    </w:p>
    <w:p w:rsidR="00E058C8" w:rsidRPr="00E058C8" w:rsidRDefault="00E058C8" w:rsidP="00E058C8">
      <w:pPr>
        <w:spacing w:after="120"/>
        <w:ind w:left="567" w:right="333"/>
        <w:jc w:val="both"/>
        <w:rPr>
          <w:rFonts w:ascii="Montserrat" w:hAnsi="Montserrat"/>
          <w:i/>
          <w:sz w:val="20"/>
        </w:rPr>
      </w:pPr>
      <w:r w:rsidRPr="00E058C8">
        <w:rPr>
          <w:rFonts w:ascii="Montserrat" w:hAnsi="Montserrat"/>
          <w:i/>
          <w:sz w:val="20"/>
        </w:rPr>
        <w:t>Una vez realizados los pasos descritos, el sistema le arrojara la información a consultar</w:t>
      </w:r>
    </w:p>
    <w:p w:rsidR="00BA12B0" w:rsidRPr="00BA12B0" w:rsidRDefault="00BA12B0" w:rsidP="00BA12B0">
      <w:pPr>
        <w:spacing w:after="120"/>
        <w:ind w:left="567" w:right="333"/>
        <w:jc w:val="both"/>
        <w:rPr>
          <w:rFonts w:ascii="Montserrat" w:hAnsi="Montserrat"/>
          <w:i/>
          <w:sz w:val="20"/>
        </w:rPr>
      </w:pPr>
      <w:r w:rsidRPr="00BA12B0">
        <w:rPr>
          <w:rFonts w:ascii="Montserrat" w:hAnsi="Montserrat"/>
          <w:i/>
          <w:sz w:val="20"/>
        </w:rPr>
        <w:t>En cuanto al requerimiento “</w:t>
      </w:r>
      <w:r w:rsidRPr="00BA12B0">
        <w:rPr>
          <w:rFonts w:ascii="Montserrat" w:hAnsi="Montserrat"/>
          <w:b/>
          <w:i/>
          <w:sz w:val="20"/>
        </w:rPr>
        <w:t>Indicar responsabilidades, funciones</w:t>
      </w:r>
      <w:r w:rsidRPr="00BA12B0">
        <w:rPr>
          <w:rFonts w:ascii="Montserrat" w:hAnsi="Montserrat"/>
          <w:i/>
          <w:sz w:val="20"/>
        </w:rPr>
        <w:t xml:space="preserve"> (sic) me permito informar mediante anexo, las responsabilidades y funciones de la C. Tania Zúñiga Rosales.</w:t>
      </w:r>
    </w:p>
    <w:p w:rsidR="00BA12B0" w:rsidRDefault="00BA12B0" w:rsidP="00BA12B0">
      <w:pPr>
        <w:spacing w:after="120"/>
        <w:ind w:left="567" w:right="333"/>
        <w:jc w:val="both"/>
        <w:rPr>
          <w:rFonts w:ascii="Montserrat" w:hAnsi="Montserrat"/>
          <w:i/>
          <w:sz w:val="20"/>
        </w:rPr>
      </w:pPr>
      <w:r w:rsidRPr="00BA12B0">
        <w:rPr>
          <w:rFonts w:ascii="Montserrat" w:hAnsi="Montserrat"/>
          <w:i/>
          <w:sz w:val="20"/>
        </w:rPr>
        <w:t>En relación al requerimiento “</w:t>
      </w:r>
      <w:r w:rsidRPr="00BA12B0">
        <w:rPr>
          <w:rFonts w:ascii="Montserrat" w:hAnsi="Montserrat"/>
          <w:b/>
          <w:i/>
          <w:sz w:val="20"/>
        </w:rPr>
        <w:t>sueldo de la funcionaria</w:t>
      </w:r>
      <w:r w:rsidRPr="00BA12B0">
        <w:rPr>
          <w:rFonts w:ascii="Montserrat" w:hAnsi="Montserrat"/>
          <w:i/>
          <w:sz w:val="20"/>
        </w:rPr>
        <w:t>“(sic) me permito informar el sueldo mensual bruto de la C. Tania Zúñiga Rosales</w:t>
      </w:r>
    </w:p>
    <w:p w:rsidR="00C400DC" w:rsidRPr="00BA12B0" w:rsidRDefault="00C400DC" w:rsidP="000E0E99">
      <w:pPr>
        <w:ind w:left="567" w:right="333"/>
        <w:jc w:val="both"/>
        <w:rPr>
          <w:rFonts w:ascii="Montserrat" w:hAnsi="Montserrat"/>
          <w:i/>
          <w:sz w:val="20"/>
        </w:rPr>
      </w:pPr>
    </w:p>
    <w:tbl>
      <w:tblPr>
        <w:tblW w:w="9072" w:type="dxa"/>
        <w:tblInd w:w="557" w:type="dxa"/>
        <w:tblCellMar>
          <w:left w:w="0" w:type="dxa"/>
          <w:right w:w="0" w:type="dxa"/>
        </w:tblCellMar>
        <w:tblLook w:val="04A0" w:firstRow="1" w:lastRow="0" w:firstColumn="1" w:lastColumn="0" w:noHBand="0" w:noVBand="1"/>
      </w:tblPr>
      <w:tblGrid>
        <w:gridCol w:w="1627"/>
        <w:gridCol w:w="772"/>
        <w:gridCol w:w="1364"/>
        <w:gridCol w:w="2049"/>
        <w:gridCol w:w="1985"/>
        <w:gridCol w:w="1275"/>
      </w:tblGrid>
      <w:tr w:rsidR="00BA12B0" w:rsidRPr="000E0E99" w:rsidTr="005702B0">
        <w:trPr>
          <w:trHeight w:val="270"/>
        </w:trPr>
        <w:tc>
          <w:tcPr>
            <w:tcW w:w="1627" w:type="dxa"/>
            <w:vMerge w:val="restart"/>
            <w:tcBorders>
              <w:top w:val="single" w:sz="8" w:space="0" w:color="auto"/>
              <w:left w:val="single" w:sz="8" w:space="0" w:color="auto"/>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eastAsiaTheme="minorHAnsi" w:hAnsi="Montserrat"/>
                <w:b/>
                <w:bCs/>
                <w:sz w:val="18"/>
                <w:szCs w:val="18"/>
                <w:lang w:val="es-MX"/>
              </w:rPr>
            </w:pPr>
            <w:r w:rsidRPr="000E0E99">
              <w:rPr>
                <w:rFonts w:ascii="Montserrat" w:hAnsi="Montserrat"/>
                <w:b/>
                <w:bCs/>
                <w:sz w:val="18"/>
                <w:szCs w:val="18"/>
              </w:rPr>
              <w:t>NOMBRE</w:t>
            </w:r>
          </w:p>
        </w:tc>
        <w:tc>
          <w:tcPr>
            <w:tcW w:w="772" w:type="dxa"/>
            <w:vMerge w:val="restart"/>
            <w:tcBorders>
              <w:top w:val="single" w:sz="8" w:space="0" w:color="auto"/>
              <w:left w:val="nil"/>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hAnsi="Montserrat"/>
                <w:b/>
                <w:bCs/>
                <w:sz w:val="18"/>
                <w:szCs w:val="18"/>
              </w:rPr>
            </w:pPr>
            <w:r w:rsidRPr="000E0E99">
              <w:rPr>
                <w:rFonts w:ascii="Montserrat" w:hAnsi="Montserrat"/>
                <w:b/>
                <w:bCs/>
                <w:sz w:val="18"/>
                <w:szCs w:val="18"/>
              </w:rPr>
              <w:t>NIVEL</w:t>
            </w:r>
          </w:p>
        </w:tc>
        <w:tc>
          <w:tcPr>
            <w:tcW w:w="1364" w:type="dxa"/>
            <w:vMerge w:val="restart"/>
            <w:tcBorders>
              <w:top w:val="single" w:sz="8" w:space="0" w:color="auto"/>
              <w:left w:val="nil"/>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hAnsi="Montserrat"/>
                <w:b/>
                <w:bCs/>
                <w:sz w:val="18"/>
                <w:szCs w:val="18"/>
              </w:rPr>
            </w:pPr>
            <w:r w:rsidRPr="000E0E99">
              <w:rPr>
                <w:rFonts w:ascii="Montserrat" w:hAnsi="Montserrat"/>
                <w:b/>
                <w:bCs/>
                <w:sz w:val="18"/>
                <w:szCs w:val="18"/>
              </w:rPr>
              <w:t>SUELDO BASE MENSUAL BRUTO</w:t>
            </w:r>
          </w:p>
        </w:tc>
        <w:tc>
          <w:tcPr>
            <w:tcW w:w="2049" w:type="dxa"/>
            <w:vMerge w:val="restart"/>
            <w:tcBorders>
              <w:top w:val="single" w:sz="8" w:space="0" w:color="auto"/>
              <w:left w:val="nil"/>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hAnsi="Montserrat"/>
                <w:b/>
                <w:bCs/>
                <w:sz w:val="18"/>
                <w:szCs w:val="18"/>
              </w:rPr>
            </w:pPr>
            <w:r w:rsidRPr="000E0E99">
              <w:rPr>
                <w:rFonts w:ascii="Montserrat" w:hAnsi="Montserrat"/>
                <w:b/>
                <w:bCs/>
                <w:sz w:val="18"/>
                <w:szCs w:val="18"/>
              </w:rPr>
              <w:t>AYUDA PARA DESPENSA MENSUAL BRUTA</w:t>
            </w:r>
          </w:p>
        </w:tc>
        <w:tc>
          <w:tcPr>
            <w:tcW w:w="1985" w:type="dxa"/>
            <w:vMerge w:val="restart"/>
            <w:tcBorders>
              <w:top w:val="single" w:sz="8" w:space="0" w:color="auto"/>
              <w:left w:val="nil"/>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hAnsi="Montserrat"/>
                <w:b/>
                <w:bCs/>
                <w:sz w:val="18"/>
                <w:szCs w:val="18"/>
              </w:rPr>
            </w:pPr>
            <w:r w:rsidRPr="000E0E99">
              <w:rPr>
                <w:rFonts w:ascii="Montserrat" w:hAnsi="Montserrat"/>
                <w:b/>
                <w:bCs/>
                <w:sz w:val="18"/>
                <w:szCs w:val="18"/>
              </w:rPr>
              <w:t>COMPENSACION GARANTIZADA MENSUAL BRUTA</w:t>
            </w:r>
          </w:p>
        </w:tc>
        <w:tc>
          <w:tcPr>
            <w:tcW w:w="1275" w:type="dxa"/>
            <w:vMerge w:val="restart"/>
            <w:tcBorders>
              <w:top w:val="single" w:sz="8" w:space="0" w:color="auto"/>
              <w:left w:val="nil"/>
              <w:bottom w:val="single" w:sz="8" w:space="0" w:color="000000"/>
              <w:right w:val="single" w:sz="8" w:space="0" w:color="auto"/>
            </w:tcBorders>
            <w:shd w:val="clear" w:color="auto" w:fill="D9D9D9"/>
            <w:tcMar>
              <w:top w:w="0" w:type="dxa"/>
              <w:left w:w="70" w:type="dxa"/>
              <w:bottom w:w="0" w:type="dxa"/>
              <w:right w:w="70" w:type="dxa"/>
            </w:tcMar>
            <w:vAlign w:val="center"/>
            <w:hideMark/>
          </w:tcPr>
          <w:p w:rsidR="00BA12B0" w:rsidRPr="000E0E99" w:rsidRDefault="00BA12B0" w:rsidP="000E0E99">
            <w:pPr>
              <w:jc w:val="center"/>
              <w:rPr>
                <w:rFonts w:ascii="Montserrat" w:hAnsi="Montserrat"/>
                <w:b/>
                <w:bCs/>
                <w:sz w:val="18"/>
                <w:szCs w:val="18"/>
              </w:rPr>
            </w:pPr>
            <w:r w:rsidRPr="000E0E99">
              <w:rPr>
                <w:rFonts w:ascii="Montserrat" w:hAnsi="Montserrat"/>
                <w:b/>
                <w:bCs/>
                <w:sz w:val="18"/>
                <w:szCs w:val="18"/>
              </w:rPr>
              <w:t>TOTAL BRUTO</w:t>
            </w:r>
          </w:p>
        </w:tc>
      </w:tr>
      <w:tr w:rsidR="00BA12B0" w:rsidRPr="000E0E99" w:rsidTr="005702B0">
        <w:trPr>
          <w:trHeight w:val="458"/>
        </w:trPr>
        <w:tc>
          <w:tcPr>
            <w:tcW w:w="1627" w:type="dxa"/>
            <w:vMerge/>
            <w:tcBorders>
              <w:top w:val="single" w:sz="8" w:space="0" w:color="auto"/>
              <w:left w:val="single" w:sz="8" w:space="0" w:color="auto"/>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c>
          <w:tcPr>
            <w:tcW w:w="0" w:type="auto"/>
            <w:vMerge/>
            <w:tcBorders>
              <w:top w:val="single" w:sz="8" w:space="0" w:color="auto"/>
              <w:left w:val="nil"/>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c>
          <w:tcPr>
            <w:tcW w:w="2049" w:type="dxa"/>
            <w:vMerge/>
            <w:tcBorders>
              <w:top w:val="single" w:sz="8" w:space="0" w:color="auto"/>
              <w:left w:val="nil"/>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c>
          <w:tcPr>
            <w:tcW w:w="1985" w:type="dxa"/>
            <w:vMerge/>
            <w:tcBorders>
              <w:top w:val="single" w:sz="8" w:space="0" w:color="auto"/>
              <w:left w:val="nil"/>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c>
          <w:tcPr>
            <w:tcW w:w="1275" w:type="dxa"/>
            <w:vMerge/>
            <w:tcBorders>
              <w:top w:val="single" w:sz="8" w:space="0" w:color="auto"/>
              <w:left w:val="nil"/>
              <w:bottom w:val="single" w:sz="8" w:space="0" w:color="000000"/>
              <w:right w:val="single" w:sz="8" w:space="0" w:color="auto"/>
            </w:tcBorders>
            <w:vAlign w:val="center"/>
            <w:hideMark/>
          </w:tcPr>
          <w:p w:rsidR="00BA12B0" w:rsidRPr="000E0E99" w:rsidRDefault="00BA12B0" w:rsidP="000E0E99">
            <w:pPr>
              <w:rPr>
                <w:rFonts w:ascii="Montserrat" w:eastAsiaTheme="minorHAnsi" w:hAnsi="Montserrat" w:cs="Calibri"/>
                <w:b/>
                <w:bCs/>
                <w:sz w:val="18"/>
                <w:szCs w:val="18"/>
              </w:rPr>
            </w:pPr>
          </w:p>
        </w:tc>
      </w:tr>
      <w:tr w:rsidR="00BA12B0" w:rsidRPr="000E0E99" w:rsidTr="008F15C5">
        <w:trPr>
          <w:trHeight w:val="599"/>
        </w:trPr>
        <w:tc>
          <w:tcPr>
            <w:tcW w:w="16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color w:val="000000"/>
                <w:sz w:val="18"/>
                <w:szCs w:val="18"/>
              </w:rPr>
            </w:pPr>
            <w:r w:rsidRPr="000E0E99">
              <w:rPr>
                <w:rFonts w:ascii="Montserrat" w:hAnsi="Montserrat"/>
                <w:color w:val="000000"/>
                <w:sz w:val="18"/>
                <w:szCs w:val="18"/>
              </w:rPr>
              <w:t>ZUÑIGA ROSALES TANIA</w:t>
            </w:r>
          </w:p>
        </w:tc>
        <w:tc>
          <w:tcPr>
            <w:tcW w:w="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color w:val="000000"/>
                <w:sz w:val="18"/>
                <w:szCs w:val="18"/>
              </w:rPr>
            </w:pPr>
            <w:r w:rsidRPr="000E0E99">
              <w:rPr>
                <w:rFonts w:ascii="Montserrat" w:hAnsi="Montserrat"/>
                <w:color w:val="000000"/>
                <w:sz w:val="18"/>
                <w:szCs w:val="18"/>
              </w:rPr>
              <w:t>P21</w:t>
            </w:r>
          </w:p>
        </w:tc>
        <w:tc>
          <w:tcPr>
            <w:tcW w:w="13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color w:val="000000"/>
                <w:sz w:val="18"/>
                <w:szCs w:val="18"/>
              </w:rPr>
            </w:pPr>
            <w:r w:rsidRPr="000E0E99">
              <w:rPr>
                <w:rFonts w:ascii="Montserrat" w:hAnsi="Montserrat"/>
                <w:color w:val="000000"/>
                <w:sz w:val="18"/>
                <w:szCs w:val="18"/>
              </w:rPr>
              <w:t>$6,781.00</w:t>
            </w:r>
          </w:p>
        </w:tc>
        <w:tc>
          <w:tcPr>
            <w:tcW w:w="204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color w:val="000000"/>
                <w:sz w:val="18"/>
                <w:szCs w:val="18"/>
              </w:rPr>
            </w:pPr>
            <w:r w:rsidRPr="000E0E99">
              <w:rPr>
                <w:rFonts w:ascii="Montserrat" w:hAnsi="Montserrat"/>
                <w:color w:val="000000"/>
                <w:sz w:val="18"/>
                <w:szCs w:val="18"/>
              </w:rPr>
              <w:t>$785.00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color w:val="000000"/>
                <w:sz w:val="18"/>
                <w:szCs w:val="18"/>
              </w:rPr>
            </w:pPr>
            <w:r w:rsidRPr="000E0E99">
              <w:rPr>
                <w:rFonts w:ascii="Montserrat" w:hAnsi="Montserrat"/>
                <w:color w:val="000000"/>
                <w:sz w:val="18"/>
                <w:szCs w:val="18"/>
              </w:rPr>
              <w:t>$6,630.16</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A12B0" w:rsidRPr="000E0E99" w:rsidRDefault="00BA12B0" w:rsidP="008F15C5">
            <w:pPr>
              <w:jc w:val="center"/>
              <w:rPr>
                <w:rFonts w:ascii="Montserrat" w:hAnsi="Montserrat"/>
                <w:b/>
                <w:bCs/>
                <w:color w:val="000000"/>
                <w:sz w:val="18"/>
                <w:szCs w:val="18"/>
              </w:rPr>
            </w:pPr>
            <w:r w:rsidRPr="000E0E99">
              <w:rPr>
                <w:rFonts w:ascii="Montserrat" w:hAnsi="Montserrat"/>
                <w:b/>
                <w:bCs/>
                <w:color w:val="000000"/>
                <w:sz w:val="18"/>
                <w:szCs w:val="18"/>
              </w:rPr>
              <w:t>$14,196.16</w:t>
            </w:r>
          </w:p>
        </w:tc>
      </w:tr>
    </w:tbl>
    <w:p w:rsidR="0013568E" w:rsidRDefault="0013568E" w:rsidP="000E0E99">
      <w:pPr>
        <w:ind w:left="567" w:right="333"/>
        <w:jc w:val="both"/>
        <w:rPr>
          <w:rFonts w:ascii="Montserrat" w:hAnsi="Montserrat"/>
          <w:i/>
          <w:sz w:val="20"/>
        </w:rPr>
      </w:pPr>
    </w:p>
    <w:p w:rsidR="00EF43F6" w:rsidRPr="00405BC9" w:rsidRDefault="0013568E" w:rsidP="0013568E">
      <w:pPr>
        <w:spacing w:after="120"/>
        <w:ind w:left="567" w:right="333"/>
        <w:jc w:val="both"/>
        <w:rPr>
          <w:rFonts w:ascii="Montserrat" w:hAnsi="Montserrat" w:cs="Arial"/>
          <w:i/>
          <w:sz w:val="20"/>
          <w:szCs w:val="22"/>
          <w:lang w:val="es-MX"/>
        </w:rPr>
      </w:pPr>
      <w:r w:rsidRPr="0013568E">
        <w:rPr>
          <w:rFonts w:ascii="Montserrat" w:hAnsi="Montserrat"/>
          <w:i/>
          <w:sz w:val="20"/>
          <w:lang w:val="es-MX" w:eastAsia="en-US"/>
        </w:rPr>
        <w:t>Respecto al requerimiento “</w:t>
      </w:r>
      <w:r w:rsidRPr="0013568E">
        <w:rPr>
          <w:rFonts w:ascii="Montserrat" w:hAnsi="Montserrat"/>
          <w:b/>
          <w:i/>
          <w:sz w:val="20"/>
          <w:lang w:val="es-MX" w:eastAsia="en-US"/>
        </w:rPr>
        <w:t>Así mismo indicar por quién fue contratada</w:t>
      </w:r>
      <w:r w:rsidRPr="0013568E">
        <w:rPr>
          <w:rFonts w:ascii="Montserrat" w:hAnsi="Montserrat"/>
          <w:i/>
          <w:sz w:val="20"/>
          <w:lang w:val="es-MX" w:eastAsia="en-US"/>
        </w:rPr>
        <w:t>” (sic) me permito informar que no se cuenta con información respecto de por quién fue contratada la C. Tania Zúñiga Rosales; sin embargo, la solicitud de alta en la plaza eventual de nivel de enlace, fue realizada a la Dirección General Adjunta de Recursos Humanos, por el entonces Coordinador Administrativo de las Oficinas del C. Secretario, mediante oficio SPCA-0356/18.</w:t>
      </w:r>
      <w:r w:rsidR="00D33166" w:rsidRPr="00405BC9">
        <w:rPr>
          <w:rFonts w:ascii="Montserrat" w:hAnsi="Montserrat" w:cs="Arial"/>
          <w:i/>
          <w:sz w:val="20"/>
          <w:szCs w:val="22"/>
          <w:lang w:val="es-MX"/>
        </w:rPr>
        <w:t xml:space="preserve">” </w:t>
      </w:r>
      <w:r w:rsidR="00EF43F6" w:rsidRPr="00405BC9">
        <w:rPr>
          <w:rFonts w:ascii="Montserrat" w:hAnsi="Montserrat" w:cs="Arial"/>
          <w:i/>
          <w:sz w:val="20"/>
          <w:szCs w:val="22"/>
          <w:lang w:val="es-MX"/>
        </w:rPr>
        <w:t>(Sic)</w:t>
      </w:r>
    </w:p>
    <w:p w:rsidR="00A165CB" w:rsidRPr="00405BC9" w:rsidRDefault="00A165CB" w:rsidP="00394C6C">
      <w:pPr>
        <w:jc w:val="both"/>
        <w:rPr>
          <w:rFonts w:ascii="Montserrat" w:eastAsia="Calibri" w:hAnsi="Montserrat" w:cs="Arial"/>
          <w:bCs/>
          <w:sz w:val="22"/>
          <w:szCs w:val="22"/>
          <w:highlight w:val="yellow"/>
        </w:rPr>
      </w:pPr>
    </w:p>
    <w:p w:rsidR="00E323AB" w:rsidRPr="00E323AB" w:rsidRDefault="00E323AB" w:rsidP="00E323AB">
      <w:pPr>
        <w:ind w:right="335"/>
        <w:jc w:val="both"/>
        <w:rPr>
          <w:rFonts w:ascii="Montserrat" w:eastAsia="Calibri" w:hAnsi="Montserrat" w:cs="Arial"/>
          <w:bCs/>
          <w:sz w:val="22"/>
          <w:szCs w:val="22"/>
        </w:rPr>
      </w:pPr>
      <w:r w:rsidRPr="00E323AB">
        <w:rPr>
          <w:rFonts w:ascii="Montserrat" w:eastAsia="Calibri" w:hAnsi="Montserrat" w:cs="Arial"/>
          <w:bCs/>
          <w:sz w:val="22"/>
          <w:szCs w:val="22"/>
        </w:rPr>
        <w:t xml:space="preserve">Adicionalmente, la </w:t>
      </w:r>
      <w:r w:rsidRPr="00E323AB">
        <w:rPr>
          <w:rFonts w:ascii="Montserrat" w:eastAsia="Calibri" w:hAnsi="Montserrat" w:cs="Arial"/>
          <w:b/>
          <w:bCs/>
          <w:sz w:val="22"/>
          <w:szCs w:val="22"/>
        </w:rPr>
        <w:t>DGSERH</w:t>
      </w:r>
      <w:r w:rsidRPr="00E323AB">
        <w:rPr>
          <w:rFonts w:ascii="Montserrat" w:eastAsia="Calibri" w:hAnsi="Montserrat" w:cs="Arial"/>
          <w:bCs/>
          <w:sz w:val="22"/>
          <w:szCs w:val="22"/>
        </w:rPr>
        <w:t xml:space="preserve"> remitió los siguientes documentos:</w:t>
      </w:r>
    </w:p>
    <w:p w:rsidR="00E323AB" w:rsidRPr="00E323AB" w:rsidRDefault="00E323AB" w:rsidP="00E323AB">
      <w:pPr>
        <w:ind w:right="335"/>
        <w:jc w:val="both"/>
        <w:rPr>
          <w:rFonts w:ascii="Montserrat" w:eastAsia="Calibri" w:hAnsi="Montserrat" w:cs="Arial"/>
          <w:bCs/>
          <w:sz w:val="22"/>
          <w:szCs w:val="22"/>
        </w:rPr>
      </w:pPr>
    </w:p>
    <w:p w:rsidR="00E323AB" w:rsidRDefault="00E323AB" w:rsidP="00E323AB">
      <w:pPr>
        <w:pStyle w:val="Prrafodelista"/>
        <w:numPr>
          <w:ilvl w:val="0"/>
          <w:numId w:val="40"/>
        </w:numPr>
        <w:spacing w:after="120"/>
        <w:ind w:left="714" w:right="335" w:hanging="357"/>
        <w:contextualSpacing w:val="0"/>
        <w:jc w:val="both"/>
        <w:rPr>
          <w:rFonts w:ascii="Montserrat" w:eastAsia="Calibri" w:hAnsi="Montserrat" w:cs="Arial"/>
          <w:bCs/>
          <w:sz w:val="22"/>
          <w:szCs w:val="22"/>
        </w:rPr>
      </w:pPr>
      <w:r w:rsidRPr="00E323AB">
        <w:rPr>
          <w:rFonts w:ascii="Montserrat" w:eastAsia="Calibri" w:hAnsi="Montserrat" w:cs="Arial"/>
          <w:b/>
          <w:bCs/>
          <w:sz w:val="22"/>
          <w:szCs w:val="22"/>
        </w:rPr>
        <w:t>Versión pública</w:t>
      </w:r>
      <w:r w:rsidRPr="00E323AB">
        <w:rPr>
          <w:rFonts w:ascii="Montserrat" w:eastAsia="Calibri" w:hAnsi="Montserrat" w:cs="Arial"/>
          <w:bCs/>
          <w:sz w:val="22"/>
          <w:szCs w:val="22"/>
        </w:rPr>
        <w:t xml:space="preserve"> de</w:t>
      </w:r>
      <w:r>
        <w:rPr>
          <w:rFonts w:ascii="Montserrat" w:eastAsia="Calibri" w:hAnsi="Montserrat" w:cs="Arial"/>
          <w:bCs/>
          <w:sz w:val="22"/>
          <w:szCs w:val="22"/>
        </w:rPr>
        <w:t>l</w:t>
      </w:r>
      <w:r w:rsidRPr="00E323AB">
        <w:rPr>
          <w:rFonts w:ascii="Montserrat" w:eastAsia="Calibri" w:hAnsi="Montserrat" w:cs="Arial"/>
          <w:bCs/>
          <w:sz w:val="22"/>
          <w:szCs w:val="22"/>
        </w:rPr>
        <w:t xml:space="preserve"> </w:t>
      </w:r>
      <w:r>
        <w:rPr>
          <w:rFonts w:ascii="Montserrat" w:eastAsia="Calibri" w:hAnsi="Montserrat" w:cs="Arial"/>
          <w:bCs/>
          <w:sz w:val="22"/>
          <w:szCs w:val="22"/>
        </w:rPr>
        <w:t>certificado de estudios</w:t>
      </w:r>
      <w:r w:rsidRPr="00E323AB">
        <w:rPr>
          <w:rFonts w:ascii="Montserrat" w:eastAsia="Calibri" w:hAnsi="Montserrat" w:cs="Arial"/>
          <w:bCs/>
          <w:sz w:val="22"/>
          <w:szCs w:val="22"/>
        </w:rPr>
        <w:t xml:space="preserve"> de</w:t>
      </w:r>
      <w:r>
        <w:rPr>
          <w:rFonts w:ascii="Montserrat" w:eastAsia="Calibri" w:hAnsi="Montserrat" w:cs="Arial"/>
          <w:bCs/>
          <w:sz w:val="22"/>
          <w:szCs w:val="22"/>
        </w:rPr>
        <w:t xml:space="preserve"> </w:t>
      </w:r>
      <w:r w:rsidRPr="00E323AB">
        <w:rPr>
          <w:rFonts w:ascii="Montserrat" w:eastAsia="Calibri" w:hAnsi="Montserrat" w:cs="Arial"/>
          <w:bCs/>
          <w:sz w:val="22"/>
          <w:szCs w:val="22"/>
        </w:rPr>
        <w:t>l</w:t>
      </w:r>
      <w:r>
        <w:rPr>
          <w:rFonts w:ascii="Montserrat" w:eastAsia="Calibri" w:hAnsi="Montserrat" w:cs="Arial"/>
          <w:bCs/>
          <w:sz w:val="22"/>
          <w:szCs w:val="22"/>
        </w:rPr>
        <w:t>a</w:t>
      </w:r>
      <w:r w:rsidRPr="00E323AB">
        <w:rPr>
          <w:rFonts w:ascii="Montserrat" w:eastAsia="Calibri" w:hAnsi="Montserrat" w:cs="Arial"/>
          <w:bCs/>
          <w:sz w:val="22"/>
          <w:szCs w:val="22"/>
        </w:rPr>
        <w:t xml:space="preserve"> C. Tania Zúñiga Rosales. </w:t>
      </w:r>
    </w:p>
    <w:p w:rsidR="00940ECC" w:rsidRPr="00E323AB" w:rsidRDefault="00E323AB" w:rsidP="00E323AB">
      <w:pPr>
        <w:pStyle w:val="Prrafodelista"/>
        <w:numPr>
          <w:ilvl w:val="0"/>
          <w:numId w:val="40"/>
        </w:numPr>
        <w:jc w:val="both"/>
        <w:rPr>
          <w:rFonts w:ascii="Montserrat" w:eastAsia="Calibri" w:hAnsi="Montserrat" w:cs="Arial"/>
          <w:bCs/>
          <w:sz w:val="22"/>
          <w:szCs w:val="22"/>
        </w:rPr>
      </w:pPr>
      <w:r w:rsidRPr="00E323AB">
        <w:rPr>
          <w:rFonts w:ascii="Montserrat" w:eastAsia="Calibri" w:hAnsi="Montserrat" w:cs="Arial"/>
          <w:bCs/>
          <w:sz w:val="22"/>
          <w:szCs w:val="22"/>
        </w:rPr>
        <w:t>Copia digitalizada de la relación de actividades que realiza el C. Tania Zúñiga Rosales, dentro de su horario laboral.</w:t>
      </w:r>
      <w:r w:rsidR="00B25745" w:rsidRPr="00E323AB">
        <w:rPr>
          <w:rFonts w:ascii="Montserrat" w:eastAsia="Calibri" w:hAnsi="Montserrat" w:cs="Arial"/>
          <w:bCs/>
          <w:sz w:val="22"/>
          <w:szCs w:val="22"/>
        </w:rPr>
        <w:t xml:space="preserve"> </w:t>
      </w:r>
    </w:p>
    <w:p w:rsidR="00940ECC" w:rsidRPr="00E323AB" w:rsidRDefault="00940ECC" w:rsidP="00394C6C">
      <w:pPr>
        <w:jc w:val="both"/>
        <w:rPr>
          <w:rFonts w:ascii="Montserrat" w:eastAsia="Calibri" w:hAnsi="Montserrat" w:cs="Arial"/>
          <w:bCs/>
          <w:sz w:val="22"/>
          <w:szCs w:val="22"/>
        </w:rPr>
      </w:pPr>
    </w:p>
    <w:p w:rsidR="00EF43F6" w:rsidRPr="00E323AB" w:rsidRDefault="00EF43F6" w:rsidP="00EF43F6">
      <w:pPr>
        <w:jc w:val="both"/>
        <w:rPr>
          <w:rFonts w:ascii="Montserrat" w:eastAsia="Calibri" w:hAnsi="Montserrat" w:cs="Arial"/>
          <w:bCs/>
          <w:sz w:val="22"/>
          <w:szCs w:val="22"/>
        </w:rPr>
      </w:pPr>
      <w:r w:rsidRPr="00E323AB">
        <w:rPr>
          <w:rFonts w:ascii="Montserrat" w:eastAsia="Calibri" w:hAnsi="Montserrat" w:cs="Arial"/>
          <w:bCs/>
          <w:sz w:val="22"/>
          <w:szCs w:val="22"/>
        </w:rPr>
        <w:t>En esa tesitura, este Comité de Transparencia procede a valorar las m</w:t>
      </w:r>
      <w:r w:rsidR="00633466" w:rsidRPr="00E323AB">
        <w:rPr>
          <w:rFonts w:ascii="Montserrat" w:eastAsia="Calibri" w:hAnsi="Montserrat" w:cs="Arial"/>
          <w:bCs/>
          <w:sz w:val="22"/>
          <w:szCs w:val="22"/>
        </w:rPr>
        <w:t>anifestaciones expuestas por la unidad administrativa correspondiente</w:t>
      </w:r>
      <w:r w:rsidRPr="00E323AB">
        <w:rPr>
          <w:rFonts w:ascii="Montserrat" w:eastAsia="Calibri" w:hAnsi="Montserrat" w:cs="Arial"/>
          <w:bCs/>
          <w:sz w:val="22"/>
          <w:szCs w:val="22"/>
        </w:rPr>
        <w:t>, de conformidad con los siguientes:</w:t>
      </w:r>
    </w:p>
    <w:p w:rsidR="00C400DC" w:rsidRDefault="00C400DC" w:rsidP="00EF43F6">
      <w:pPr>
        <w:autoSpaceDE w:val="0"/>
        <w:autoSpaceDN w:val="0"/>
        <w:adjustRightInd w:val="0"/>
        <w:ind w:right="48"/>
        <w:jc w:val="both"/>
        <w:rPr>
          <w:rFonts w:ascii="Montserrat" w:eastAsia="Calibri" w:hAnsi="Montserrat" w:cs="Arial"/>
          <w:sz w:val="22"/>
          <w:szCs w:val="22"/>
        </w:rPr>
      </w:pPr>
    </w:p>
    <w:p w:rsidR="00906F00" w:rsidRPr="00E323AB" w:rsidRDefault="00906F00" w:rsidP="00EF43F6">
      <w:pPr>
        <w:autoSpaceDE w:val="0"/>
        <w:autoSpaceDN w:val="0"/>
        <w:adjustRightInd w:val="0"/>
        <w:ind w:right="48"/>
        <w:jc w:val="both"/>
        <w:rPr>
          <w:rFonts w:ascii="Montserrat" w:eastAsia="Calibri" w:hAnsi="Montserrat" w:cs="Arial"/>
          <w:sz w:val="22"/>
          <w:szCs w:val="22"/>
        </w:rPr>
      </w:pPr>
    </w:p>
    <w:p w:rsidR="00EF43F6" w:rsidRPr="00E323AB" w:rsidRDefault="00EF43F6" w:rsidP="00EF43F6">
      <w:pPr>
        <w:jc w:val="center"/>
        <w:rPr>
          <w:rFonts w:ascii="Montserrat ExtraBold" w:eastAsia="Calibri" w:hAnsi="Montserrat ExtraBold" w:cs="Arial"/>
          <w:b/>
          <w:sz w:val="22"/>
          <w:szCs w:val="22"/>
        </w:rPr>
      </w:pPr>
      <w:r w:rsidRPr="00E323AB">
        <w:rPr>
          <w:rFonts w:ascii="Montserrat ExtraBold" w:eastAsia="Calibri" w:hAnsi="Montserrat ExtraBold" w:cs="Arial"/>
          <w:b/>
          <w:sz w:val="22"/>
          <w:szCs w:val="22"/>
        </w:rPr>
        <w:t>C O N S I D E R A N D O S</w:t>
      </w:r>
    </w:p>
    <w:p w:rsidR="00C400DC" w:rsidRPr="00E323AB" w:rsidRDefault="00C400DC" w:rsidP="00EF43F6">
      <w:pPr>
        <w:pStyle w:val="Prrafodelista"/>
        <w:ind w:left="0" w:right="45"/>
        <w:jc w:val="both"/>
        <w:rPr>
          <w:rFonts w:ascii="Montserrat" w:hAnsi="Montserrat" w:cs="Arial"/>
          <w:bCs/>
          <w:sz w:val="22"/>
          <w:szCs w:val="22"/>
        </w:rPr>
      </w:pPr>
    </w:p>
    <w:p w:rsidR="00EF43F6" w:rsidRPr="00E323AB" w:rsidRDefault="00EF43F6" w:rsidP="001624BA">
      <w:pPr>
        <w:jc w:val="both"/>
        <w:rPr>
          <w:rFonts w:ascii="Montserrat" w:eastAsia="Calibri" w:hAnsi="Montserrat" w:cs="Arial"/>
          <w:bCs/>
          <w:sz w:val="22"/>
          <w:szCs w:val="22"/>
        </w:rPr>
      </w:pPr>
      <w:r w:rsidRPr="00E323AB">
        <w:rPr>
          <w:rFonts w:ascii="Montserrat" w:hAnsi="Montserrat" w:cs="Arial"/>
          <w:b/>
          <w:iCs/>
          <w:sz w:val="22"/>
          <w:szCs w:val="22"/>
        </w:rPr>
        <w:t>Primero.-</w:t>
      </w:r>
      <w:r w:rsidRPr="00E323AB">
        <w:rPr>
          <w:rFonts w:ascii="Montserrat" w:hAnsi="Montserrat" w:cs="Arial"/>
          <w:iCs/>
          <w:sz w:val="22"/>
          <w:szCs w:val="22"/>
        </w:rPr>
        <w:t xml:space="preserve"> </w:t>
      </w:r>
      <w:r w:rsidRPr="00E323AB">
        <w:rPr>
          <w:rFonts w:ascii="Montserrat" w:eastAsia="Calibri" w:hAnsi="Montserrat" w:cs="Arial"/>
          <w:sz w:val="22"/>
          <w:szCs w:val="22"/>
        </w:rPr>
        <w:t xml:space="preserve">Que el Comité de Transparencia es competente para verificar la declaratoria de </w:t>
      </w:r>
      <w:r w:rsidR="00633466" w:rsidRPr="00E323AB">
        <w:rPr>
          <w:rFonts w:ascii="Montserrat" w:eastAsia="Calibri" w:hAnsi="Montserrat" w:cs="Arial"/>
          <w:sz w:val="22"/>
          <w:szCs w:val="22"/>
        </w:rPr>
        <w:t>confidencialidad</w:t>
      </w:r>
      <w:r w:rsidRPr="00E323AB">
        <w:rPr>
          <w:rFonts w:ascii="Montserrat" w:eastAsia="Calibri" w:hAnsi="Montserrat" w:cs="Arial"/>
          <w:sz w:val="22"/>
          <w:szCs w:val="22"/>
        </w:rPr>
        <w:t xml:space="preserve"> de la información hecha por la </w:t>
      </w:r>
      <w:r w:rsidR="007A470E" w:rsidRPr="00E323AB">
        <w:rPr>
          <w:rFonts w:ascii="Montserrat" w:eastAsia="Calibri" w:hAnsi="Montserrat" w:cs="Arial"/>
          <w:b/>
          <w:sz w:val="22"/>
          <w:szCs w:val="22"/>
        </w:rPr>
        <w:t>DGSERH</w:t>
      </w:r>
      <w:r w:rsidRPr="00E323AB">
        <w:rPr>
          <w:rFonts w:ascii="Montserrat" w:hAnsi="Montserrat" w:cs="Arial"/>
          <w:sz w:val="22"/>
          <w:szCs w:val="22"/>
        </w:rPr>
        <w:t xml:space="preserve">, de conformidad con los </w:t>
      </w:r>
      <w:r w:rsidRPr="00E323AB">
        <w:rPr>
          <w:rFonts w:ascii="Montserrat" w:hAnsi="Montserrat" w:cs="Arial"/>
          <w:iCs/>
          <w:sz w:val="22"/>
          <w:szCs w:val="22"/>
        </w:rPr>
        <w:t>artículos 64</w:t>
      </w:r>
      <w:r w:rsidR="00C3787F" w:rsidRPr="00E323AB">
        <w:rPr>
          <w:rFonts w:ascii="Montserrat" w:hAnsi="Montserrat" w:cs="Arial"/>
          <w:iCs/>
          <w:sz w:val="22"/>
          <w:szCs w:val="22"/>
        </w:rPr>
        <w:t>,</w:t>
      </w:r>
      <w:r w:rsidRPr="00E323AB">
        <w:rPr>
          <w:rFonts w:ascii="Montserrat" w:hAnsi="Montserrat" w:cs="Arial"/>
          <w:iCs/>
          <w:sz w:val="22"/>
          <w:szCs w:val="22"/>
        </w:rPr>
        <w:t xml:space="preserve"> 65 fracción II y </w:t>
      </w:r>
      <w:r w:rsidR="008F15C5">
        <w:rPr>
          <w:rFonts w:ascii="Montserrat" w:hAnsi="Montserrat" w:cs="Arial"/>
          <w:iCs/>
          <w:sz w:val="22"/>
          <w:szCs w:val="22"/>
        </w:rPr>
        <w:t>113</w:t>
      </w:r>
      <w:r w:rsidR="00633466" w:rsidRPr="00E323AB">
        <w:rPr>
          <w:rFonts w:ascii="Montserrat" w:hAnsi="Montserrat" w:cs="Arial"/>
          <w:iCs/>
          <w:sz w:val="22"/>
          <w:szCs w:val="22"/>
        </w:rPr>
        <w:t xml:space="preserve"> fracción </w:t>
      </w:r>
      <w:r w:rsidR="002B6801" w:rsidRPr="00E323AB">
        <w:rPr>
          <w:rFonts w:ascii="Montserrat" w:hAnsi="Montserrat" w:cs="Arial"/>
          <w:iCs/>
          <w:sz w:val="22"/>
          <w:szCs w:val="22"/>
        </w:rPr>
        <w:t>I</w:t>
      </w:r>
      <w:r w:rsidRPr="00E323AB">
        <w:rPr>
          <w:rFonts w:ascii="Montserrat" w:hAnsi="Montserrat" w:cs="Arial"/>
          <w:iCs/>
          <w:sz w:val="22"/>
          <w:szCs w:val="22"/>
        </w:rPr>
        <w:t xml:space="preserve"> de la Ley Federal de Transparencia y Acceso a la Información Pública </w:t>
      </w:r>
      <w:r w:rsidRPr="00E323AB">
        <w:rPr>
          <w:rFonts w:ascii="Montserrat" w:eastAsia="Calibri" w:hAnsi="Montserrat" w:cs="Arial"/>
          <w:bCs/>
          <w:sz w:val="22"/>
          <w:szCs w:val="22"/>
        </w:rPr>
        <w:t>(</w:t>
      </w:r>
      <w:r w:rsidRPr="00E323AB">
        <w:rPr>
          <w:rFonts w:ascii="Montserrat" w:eastAsia="Calibri" w:hAnsi="Montserrat" w:cs="Arial"/>
          <w:b/>
          <w:bCs/>
          <w:sz w:val="22"/>
          <w:szCs w:val="22"/>
        </w:rPr>
        <w:t>LFTAIP</w:t>
      </w:r>
      <w:r w:rsidR="00FF4236" w:rsidRPr="00E323AB">
        <w:rPr>
          <w:rFonts w:ascii="Montserrat" w:eastAsia="Calibri" w:hAnsi="Montserrat" w:cs="Arial"/>
          <w:bCs/>
          <w:sz w:val="22"/>
          <w:szCs w:val="22"/>
        </w:rPr>
        <w:t>).</w:t>
      </w:r>
    </w:p>
    <w:p w:rsidR="001624BA" w:rsidRDefault="001624BA" w:rsidP="001624BA">
      <w:pPr>
        <w:jc w:val="both"/>
        <w:rPr>
          <w:rFonts w:ascii="Montserrat" w:eastAsia="Calibri" w:hAnsi="Montserrat" w:cs="Arial"/>
          <w:bCs/>
          <w:sz w:val="22"/>
          <w:szCs w:val="22"/>
        </w:rPr>
      </w:pPr>
    </w:p>
    <w:p w:rsidR="00792D0D" w:rsidRPr="00792D0D" w:rsidRDefault="001624BA" w:rsidP="00BA12B0">
      <w:pPr>
        <w:spacing w:after="120"/>
        <w:ind w:right="49"/>
        <w:jc w:val="both"/>
        <w:rPr>
          <w:rFonts w:ascii="Montserrat" w:eastAsia="Calibri" w:hAnsi="Montserrat" w:cs="Arial"/>
          <w:bCs/>
          <w:sz w:val="22"/>
          <w:szCs w:val="22"/>
        </w:rPr>
      </w:pPr>
      <w:r w:rsidRPr="00792D0D">
        <w:rPr>
          <w:rFonts w:ascii="Montserrat" w:hAnsi="Montserrat" w:cs="Arial"/>
          <w:b/>
          <w:iCs/>
          <w:sz w:val="22"/>
          <w:szCs w:val="22"/>
        </w:rPr>
        <w:t>Segundo.-</w:t>
      </w:r>
      <w:r w:rsidR="00687358" w:rsidRPr="00792D0D">
        <w:rPr>
          <w:rFonts w:ascii="Montserrat" w:hAnsi="Montserrat" w:cs="Arial"/>
          <w:iCs/>
          <w:sz w:val="22"/>
          <w:szCs w:val="22"/>
        </w:rPr>
        <w:t xml:space="preserve"> Que</w:t>
      </w:r>
      <w:r w:rsidR="002B6801" w:rsidRPr="00792D0D">
        <w:rPr>
          <w:rFonts w:ascii="Montserrat" w:eastAsia="Calibri" w:hAnsi="Montserrat" w:cs="Arial"/>
          <w:bCs/>
          <w:sz w:val="22"/>
          <w:szCs w:val="22"/>
        </w:rPr>
        <w:t xml:space="preserve"> la </w:t>
      </w:r>
      <w:r w:rsidR="002B6801" w:rsidRPr="00792D0D">
        <w:rPr>
          <w:rFonts w:ascii="Montserrat" w:eastAsia="Calibri" w:hAnsi="Montserrat" w:cs="Arial"/>
          <w:b/>
          <w:bCs/>
          <w:sz w:val="22"/>
          <w:szCs w:val="22"/>
        </w:rPr>
        <w:t>DGSERH</w:t>
      </w:r>
      <w:r w:rsidRPr="00792D0D">
        <w:rPr>
          <w:rFonts w:ascii="Montserrat" w:hAnsi="Montserrat" w:cs="Arial"/>
          <w:iCs/>
          <w:sz w:val="22"/>
          <w:szCs w:val="22"/>
        </w:rPr>
        <w:t xml:space="preserve">, </w:t>
      </w:r>
      <w:r w:rsidR="00090BCB" w:rsidRPr="00792D0D">
        <w:rPr>
          <w:rFonts w:ascii="Montserrat" w:hAnsi="Montserrat" w:cs="Arial"/>
          <w:iCs/>
          <w:sz w:val="22"/>
          <w:szCs w:val="22"/>
        </w:rPr>
        <w:t xml:space="preserve">en el ámbito de su competencia, </w:t>
      </w:r>
      <w:r w:rsidR="002B6801" w:rsidRPr="00792D0D">
        <w:rPr>
          <w:rFonts w:ascii="Montserrat" w:eastAsia="Calibri" w:hAnsi="Montserrat" w:cs="Arial"/>
          <w:bCs/>
          <w:sz w:val="22"/>
          <w:szCs w:val="22"/>
        </w:rPr>
        <w:t xml:space="preserve">remitió </w:t>
      </w:r>
      <w:r w:rsidR="00792D0D" w:rsidRPr="00792D0D">
        <w:rPr>
          <w:rFonts w:ascii="Montserrat" w:eastAsia="Calibri" w:hAnsi="Montserrat" w:cs="Arial"/>
          <w:bCs/>
          <w:sz w:val="22"/>
          <w:szCs w:val="22"/>
        </w:rPr>
        <w:t>los siguientes documentos:</w:t>
      </w:r>
    </w:p>
    <w:p w:rsidR="00792D0D" w:rsidRPr="00792D0D" w:rsidRDefault="00792D0D" w:rsidP="00C400DC">
      <w:pPr>
        <w:pStyle w:val="Prrafodelista"/>
        <w:numPr>
          <w:ilvl w:val="0"/>
          <w:numId w:val="41"/>
        </w:numPr>
        <w:spacing w:after="120"/>
        <w:ind w:left="714" w:right="335" w:hanging="357"/>
        <w:contextualSpacing w:val="0"/>
        <w:jc w:val="both"/>
        <w:rPr>
          <w:rFonts w:ascii="Montserrat" w:eastAsia="Calibri" w:hAnsi="Montserrat" w:cs="Arial"/>
          <w:bCs/>
          <w:sz w:val="22"/>
          <w:szCs w:val="22"/>
        </w:rPr>
      </w:pPr>
      <w:r w:rsidRPr="00792D0D">
        <w:rPr>
          <w:rFonts w:ascii="Montserrat" w:eastAsia="Calibri" w:hAnsi="Montserrat" w:cs="Arial"/>
          <w:b/>
          <w:bCs/>
          <w:sz w:val="22"/>
          <w:szCs w:val="22"/>
        </w:rPr>
        <w:t>Versión pública</w:t>
      </w:r>
      <w:r w:rsidRPr="00792D0D">
        <w:rPr>
          <w:rFonts w:ascii="Montserrat" w:eastAsia="Calibri" w:hAnsi="Montserrat" w:cs="Arial"/>
          <w:bCs/>
          <w:sz w:val="22"/>
          <w:szCs w:val="22"/>
        </w:rPr>
        <w:t xml:space="preserve"> del certificado de estudios de la C. Tania Zúñiga Rosales. </w:t>
      </w:r>
    </w:p>
    <w:p w:rsidR="007A470E" w:rsidRPr="00792D0D" w:rsidRDefault="00792D0D" w:rsidP="00C400DC">
      <w:pPr>
        <w:pStyle w:val="Prrafodelista"/>
        <w:numPr>
          <w:ilvl w:val="0"/>
          <w:numId w:val="40"/>
        </w:numPr>
        <w:spacing w:after="120"/>
        <w:ind w:left="714" w:hanging="357"/>
        <w:jc w:val="both"/>
        <w:rPr>
          <w:rFonts w:ascii="Montserrat" w:eastAsia="Calibri" w:hAnsi="Montserrat" w:cs="Arial"/>
          <w:bCs/>
          <w:sz w:val="22"/>
          <w:szCs w:val="22"/>
        </w:rPr>
      </w:pPr>
      <w:r w:rsidRPr="00792D0D">
        <w:rPr>
          <w:rFonts w:ascii="Montserrat" w:eastAsia="Calibri" w:hAnsi="Montserrat" w:cs="Arial"/>
          <w:bCs/>
          <w:sz w:val="22"/>
          <w:szCs w:val="22"/>
        </w:rPr>
        <w:lastRenderedPageBreak/>
        <w:t xml:space="preserve">Copia digitalizada de la relación de actividades que realiza </w:t>
      </w:r>
      <w:r w:rsidR="00192844">
        <w:rPr>
          <w:rFonts w:ascii="Montserrat" w:eastAsia="Calibri" w:hAnsi="Montserrat" w:cs="Arial"/>
          <w:bCs/>
          <w:sz w:val="22"/>
          <w:szCs w:val="22"/>
        </w:rPr>
        <w:t>la</w:t>
      </w:r>
      <w:r w:rsidRPr="00792D0D">
        <w:rPr>
          <w:rFonts w:ascii="Montserrat" w:eastAsia="Calibri" w:hAnsi="Montserrat" w:cs="Arial"/>
          <w:bCs/>
          <w:sz w:val="22"/>
          <w:szCs w:val="22"/>
        </w:rPr>
        <w:t xml:space="preserve"> C. Tania Zúñiga Rosales, dentro de su horario laboral.</w:t>
      </w:r>
      <w:r w:rsidR="007A470E" w:rsidRPr="00792D0D">
        <w:rPr>
          <w:rFonts w:ascii="Montserrat" w:eastAsia="Calibri" w:hAnsi="Montserrat" w:cs="Arial"/>
          <w:bCs/>
          <w:sz w:val="22"/>
          <w:szCs w:val="22"/>
        </w:rPr>
        <w:t xml:space="preserve"> </w:t>
      </w:r>
    </w:p>
    <w:p w:rsidR="000E0E99" w:rsidRPr="00792D0D" w:rsidRDefault="000E0E99" w:rsidP="001624BA">
      <w:pPr>
        <w:jc w:val="both"/>
        <w:rPr>
          <w:rFonts w:ascii="Montserrat" w:hAnsi="Montserrat" w:cs="Arial"/>
          <w:bCs/>
          <w:sz w:val="22"/>
          <w:szCs w:val="22"/>
        </w:rPr>
      </w:pPr>
    </w:p>
    <w:p w:rsidR="00EF43F6" w:rsidRPr="00192844" w:rsidRDefault="001624BA" w:rsidP="0015226F">
      <w:pPr>
        <w:tabs>
          <w:tab w:val="left" w:pos="708"/>
        </w:tabs>
        <w:jc w:val="both"/>
        <w:rPr>
          <w:rFonts w:ascii="Montserrat" w:hAnsi="Montserrat" w:cs="Arial"/>
          <w:sz w:val="22"/>
          <w:szCs w:val="22"/>
        </w:rPr>
      </w:pPr>
      <w:r w:rsidRPr="00192844">
        <w:rPr>
          <w:rFonts w:ascii="Montserrat" w:hAnsi="Montserrat" w:cs="Arial"/>
          <w:b/>
          <w:iCs/>
          <w:sz w:val="22"/>
          <w:szCs w:val="22"/>
        </w:rPr>
        <w:t>Tercero</w:t>
      </w:r>
      <w:r w:rsidR="00EF43F6" w:rsidRPr="00192844">
        <w:rPr>
          <w:rFonts w:ascii="Montserrat" w:hAnsi="Montserrat" w:cs="Arial"/>
          <w:b/>
          <w:iCs/>
          <w:sz w:val="22"/>
          <w:szCs w:val="22"/>
        </w:rPr>
        <w:t>.-</w:t>
      </w:r>
      <w:r w:rsidR="00EF43F6" w:rsidRPr="00192844">
        <w:rPr>
          <w:rFonts w:ascii="Montserrat" w:hAnsi="Montserrat" w:cs="Arial"/>
          <w:iCs/>
          <w:sz w:val="22"/>
          <w:szCs w:val="22"/>
        </w:rPr>
        <w:t xml:space="preserve"> </w:t>
      </w:r>
      <w:r w:rsidR="00792D0D" w:rsidRPr="00192844">
        <w:rPr>
          <w:rFonts w:ascii="Montserrat" w:hAnsi="Montserrat" w:cs="Arial"/>
          <w:bCs/>
          <w:sz w:val="22"/>
          <w:szCs w:val="22"/>
        </w:rPr>
        <w:t xml:space="preserve">Que </w:t>
      </w:r>
      <w:r w:rsidR="00BA12B0" w:rsidRPr="00192844">
        <w:rPr>
          <w:rFonts w:ascii="Montserrat" w:hAnsi="Montserrat" w:cs="Arial"/>
          <w:bCs/>
          <w:sz w:val="22"/>
          <w:szCs w:val="22"/>
        </w:rPr>
        <w:t xml:space="preserve">la </w:t>
      </w:r>
      <w:r w:rsidR="00BA12B0">
        <w:rPr>
          <w:rFonts w:ascii="Montserrat" w:hAnsi="Montserrat" w:cs="Arial"/>
          <w:b/>
          <w:bCs/>
          <w:sz w:val="22"/>
          <w:szCs w:val="22"/>
        </w:rPr>
        <w:t>versió</w:t>
      </w:r>
      <w:r w:rsidR="00BA12B0" w:rsidRPr="00192844">
        <w:rPr>
          <w:rFonts w:ascii="Montserrat" w:hAnsi="Montserrat" w:cs="Arial"/>
          <w:b/>
          <w:bCs/>
          <w:sz w:val="22"/>
          <w:szCs w:val="22"/>
        </w:rPr>
        <w:t>n pública</w:t>
      </w:r>
      <w:r w:rsidR="00792D0D" w:rsidRPr="00192844">
        <w:rPr>
          <w:rFonts w:ascii="Montserrat" w:hAnsi="Montserrat" w:cs="Arial"/>
          <w:bCs/>
          <w:sz w:val="22"/>
          <w:szCs w:val="22"/>
        </w:rPr>
        <w:t xml:space="preserve"> </w:t>
      </w:r>
      <w:r w:rsidR="00192844">
        <w:rPr>
          <w:rFonts w:ascii="Montserrat" w:hAnsi="Montserrat" w:cs="Arial"/>
          <w:bCs/>
          <w:sz w:val="22"/>
          <w:szCs w:val="22"/>
        </w:rPr>
        <w:t xml:space="preserve">del </w:t>
      </w:r>
      <w:r w:rsidR="00192844" w:rsidRPr="00792D0D">
        <w:rPr>
          <w:rFonts w:ascii="Montserrat" w:eastAsia="Calibri" w:hAnsi="Montserrat" w:cs="Arial"/>
          <w:bCs/>
          <w:sz w:val="22"/>
          <w:szCs w:val="22"/>
        </w:rPr>
        <w:t>certificado de estudios de la C. Tania Zúñiga Rosales</w:t>
      </w:r>
      <w:r w:rsidR="00792D0D" w:rsidRPr="00192844">
        <w:rPr>
          <w:rFonts w:ascii="Montserrat" w:hAnsi="Montserrat" w:cs="Arial"/>
          <w:bCs/>
          <w:sz w:val="22"/>
          <w:szCs w:val="22"/>
        </w:rPr>
        <w:t xml:space="preserve">, </w:t>
      </w:r>
      <w:r w:rsidR="000E0E99">
        <w:rPr>
          <w:rFonts w:ascii="Montserrat" w:hAnsi="Montserrat" w:cs="Arial"/>
          <w:bCs/>
          <w:sz w:val="22"/>
          <w:szCs w:val="22"/>
        </w:rPr>
        <w:t>remitida por</w:t>
      </w:r>
      <w:r w:rsidR="00792D0D" w:rsidRPr="00192844">
        <w:rPr>
          <w:rFonts w:ascii="Montserrat" w:hAnsi="Montserrat" w:cs="Arial"/>
          <w:bCs/>
          <w:sz w:val="22"/>
          <w:szCs w:val="22"/>
        </w:rPr>
        <w:t xml:space="preserve"> la </w:t>
      </w:r>
      <w:r w:rsidR="00792D0D" w:rsidRPr="00192844">
        <w:rPr>
          <w:rFonts w:ascii="Montserrat" w:eastAsia="Calibri" w:hAnsi="Montserrat" w:cs="Arial"/>
          <w:b/>
          <w:bCs/>
          <w:sz w:val="22"/>
          <w:szCs w:val="22"/>
        </w:rPr>
        <w:t>DGSERH</w:t>
      </w:r>
      <w:r w:rsidR="00792D0D" w:rsidRPr="00192844">
        <w:rPr>
          <w:rFonts w:ascii="Montserrat" w:eastAsia="Calibri" w:hAnsi="Montserrat" w:cs="Arial"/>
          <w:bCs/>
          <w:sz w:val="22"/>
          <w:szCs w:val="22"/>
        </w:rPr>
        <w:t xml:space="preserve">, </w:t>
      </w:r>
      <w:r w:rsidR="00792D0D" w:rsidRPr="00192844">
        <w:rPr>
          <w:rFonts w:ascii="Montserrat" w:hAnsi="Montserrat" w:cs="Arial"/>
          <w:bCs/>
          <w:sz w:val="22"/>
          <w:szCs w:val="22"/>
        </w:rPr>
        <w:t>se entregará de conformidad con lo siguiente</w:t>
      </w:r>
      <w:r w:rsidR="00AE5BA4" w:rsidRPr="00192844">
        <w:rPr>
          <w:rFonts w:ascii="Montserrat" w:eastAsia="Calibri" w:hAnsi="Montserrat" w:cs="Arial"/>
          <w:bCs/>
          <w:sz w:val="22"/>
          <w:szCs w:val="22"/>
        </w:rPr>
        <w:t>:</w:t>
      </w:r>
    </w:p>
    <w:p w:rsidR="00EF43F6" w:rsidRPr="00192844" w:rsidRDefault="00EF43F6" w:rsidP="00EF43F6">
      <w:pPr>
        <w:ind w:right="-1"/>
        <w:jc w:val="both"/>
        <w:rPr>
          <w:rFonts w:ascii="Montserrat" w:hAnsi="Montserrat" w:cs="Arial"/>
          <w:sz w:val="22"/>
          <w:szCs w:val="22"/>
        </w:rPr>
      </w:pPr>
    </w:p>
    <w:p w:rsidR="0081654D" w:rsidRPr="008F15C5" w:rsidRDefault="0081654D" w:rsidP="0081654D">
      <w:pPr>
        <w:spacing w:after="120"/>
        <w:ind w:left="284"/>
        <w:jc w:val="both"/>
        <w:rPr>
          <w:rFonts w:ascii="Montserrat" w:hAnsi="Montserrat" w:cs="Arial"/>
          <w:iCs/>
          <w:sz w:val="22"/>
          <w:szCs w:val="22"/>
        </w:rPr>
      </w:pPr>
      <w:r w:rsidRPr="008F15C5">
        <w:rPr>
          <w:rFonts w:ascii="Montserrat" w:hAnsi="Montserrat" w:cs="Arial"/>
          <w:b/>
          <w:iCs/>
          <w:sz w:val="22"/>
          <w:szCs w:val="22"/>
        </w:rPr>
        <w:t xml:space="preserve">Información clasificada: </w:t>
      </w:r>
      <w:r w:rsidR="009324ED" w:rsidRPr="008F15C5">
        <w:rPr>
          <w:rFonts w:ascii="Montserrat" w:hAnsi="Montserrat" w:cs="Arial"/>
          <w:iCs/>
          <w:sz w:val="22"/>
          <w:szCs w:val="22"/>
        </w:rPr>
        <w:t xml:space="preserve">Calificaciones, avances de créditos, tipo de examen, </w:t>
      </w:r>
      <w:r w:rsidR="00BA12B0" w:rsidRPr="008F15C5">
        <w:rPr>
          <w:rFonts w:ascii="Montserrat" w:hAnsi="Montserrat" w:cs="Arial"/>
          <w:iCs/>
          <w:sz w:val="22"/>
          <w:szCs w:val="22"/>
        </w:rPr>
        <w:t>promedio y trayectoria académica</w:t>
      </w:r>
      <w:r w:rsidR="009324ED" w:rsidRPr="008F15C5">
        <w:rPr>
          <w:rFonts w:ascii="Montserrat" w:hAnsi="Montserrat" w:cs="Arial"/>
          <w:iCs/>
          <w:sz w:val="22"/>
          <w:szCs w:val="22"/>
        </w:rPr>
        <w:t>.</w:t>
      </w:r>
    </w:p>
    <w:p w:rsidR="00EF43F6" w:rsidRPr="009324ED" w:rsidRDefault="00EF43F6" w:rsidP="005E021B">
      <w:pPr>
        <w:spacing w:after="120"/>
        <w:ind w:left="284" w:right="-1"/>
        <w:jc w:val="both"/>
        <w:rPr>
          <w:rFonts w:ascii="Montserrat" w:hAnsi="Montserrat" w:cs="Arial"/>
          <w:iCs/>
          <w:sz w:val="22"/>
          <w:szCs w:val="22"/>
        </w:rPr>
      </w:pPr>
      <w:r w:rsidRPr="008F15C5">
        <w:rPr>
          <w:rFonts w:ascii="Montserrat" w:hAnsi="Montserrat" w:cs="Arial"/>
          <w:b/>
          <w:iCs/>
          <w:sz w:val="22"/>
          <w:szCs w:val="22"/>
        </w:rPr>
        <w:t>Clasificación de la información:</w:t>
      </w:r>
      <w:r w:rsidRPr="009324ED">
        <w:rPr>
          <w:rFonts w:ascii="Montserrat" w:hAnsi="Montserrat" w:cs="Arial"/>
          <w:b/>
          <w:i/>
          <w:iCs/>
          <w:sz w:val="22"/>
          <w:szCs w:val="22"/>
        </w:rPr>
        <w:t xml:space="preserve"> </w:t>
      </w:r>
      <w:r w:rsidR="00691286" w:rsidRPr="008F15C5">
        <w:rPr>
          <w:rFonts w:ascii="Montserrat" w:hAnsi="Montserrat" w:cs="Arial"/>
          <w:iCs/>
          <w:sz w:val="22"/>
          <w:szCs w:val="22"/>
        </w:rPr>
        <w:t>CONFIDENCIAL.</w:t>
      </w:r>
    </w:p>
    <w:p w:rsidR="00EF43F6" w:rsidRPr="009324ED" w:rsidRDefault="00EF43F6" w:rsidP="005E021B">
      <w:pPr>
        <w:spacing w:after="120"/>
        <w:ind w:left="284" w:right="-1"/>
        <w:jc w:val="both"/>
        <w:rPr>
          <w:rFonts w:ascii="Montserrat" w:hAnsi="Montserrat" w:cs="Arial"/>
          <w:b/>
          <w:iCs/>
          <w:sz w:val="22"/>
          <w:szCs w:val="22"/>
        </w:rPr>
      </w:pPr>
      <w:r w:rsidRPr="008F15C5">
        <w:rPr>
          <w:rFonts w:ascii="Montserrat" w:hAnsi="Montserrat" w:cs="Arial"/>
          <w:b/>
          <w:iCs/>
          <w:sz w:val="22"/>
          <w:szCs w:val="22"/>
        </w:rPr>
        <w:t>Fundamento de la Clasificación de la información:</w:t>
      </w:r>
      <w:r w:rsidRPr="009324ED">
        <w:rPr>
          <w:rFonts w:ascii="Montserrat" w:hAnsi="Montserrat" w:cs="Arial"/>
          <w:b/>
          <w:iCs/>
          <w:sz w:val="22"/>
          <w:szCs w:val="22"/>
        </w:rPr>
        <w:t xml:space="preserve"> </w:t>
      </w:r>
      <w:r w:rsidRPr="009324ED">
        <w:rPr>
          <w:rFonts w:ascii="Montserrat" w:hAnsi="Montserrat" w:cs="Arial"/>
          <w:iCs/>
          <w:sz w:val="22"/>
          <w:szCs w:val="22"/>
        </w:rPr>
        <w:t>A</w:t>
      </w:r>
      <w:r w:rsidRPr="009324ED">
        <w:rPr>
          <w:rFonts w:ascii="Montserrat" w:hAnsi="Montserrat" w:cs="Arial"/>
          <w:sz w:val="22"/>
          <w:szCs w:val="22"/>
        </w:rPr>
        <w:t xml:space="preserve">rtículos </w:t>
      </w:r>
      <w:r w:rsidRPr="009324ED">
        <w:rPr>
          <w:rFonts w:ascii="Montserrat" w:hAnsi="Montserrat" w:cs="Arial"/>
          <w:iCs/>
          <w:sz w:val="22"/>
          <w:szCs w:val="22"/>
        </w:rPr>
        <w:t>97, 108, 11</w:t>
      </w:r>
      <w:r w:rsidR="00691286" w:rsidRPr="009324ED">
        <w:rPr>
          <w:rFonts w:ascii="Montserrat" w:hAnsi="Montserrat" w:cs="Arial"/>
          <w:iCs/>
          <w:sz w:val="22"/>
          <w:szCs w:val="22"/>
        </w:rPr>
        <w:t>3</w:t>
      </w:r>
      <w:r w:rsidRPr="009324ED">
        <w:rPr>
          <w:rFonts w:ascii="Montserrat" w:hAnsi="Montserrat" w:cs="Arial"/>
          <w:iCs/>
          <w:sz w:val="22"/>
          <w:szCs w:val="22"/>
        </w:rPr>
        <w:t xml:space="preserve"> fracción </w:t>
      </w:r>
      <w:r w:rsidR="0015226F" w:rsidRPr="009324ED">
        <w:rPr>
          <w:rFonts w:ascii="Montserrat" w:hAnsi="Montserrat" w:cs="Arial"/>
          <w:iCs/>
          <w:sz w:val="22"/>
          <w:szCs w:val="22"/>
        </w:rPr>
        <w:t>I</w:t>
      </w:r>
      <w:r w:rsidR="009324ED">
        <w:rPr>
          <w:rFonts w:ascii="Montserrat" w:hAnsi="Montserrat" w:cs="Arial"/>
          <w:iCs/>
          <w:sz w:val="22"/>
          <w:szCs w:val="22"/>
        </w:rPr>
        <w:t xml:space="preserve">, </w:t>
      </w:r>
      <w:r w:rsidR="009324ED" w:rsidRPr="009324ED">
        <w:rPr>
          <w:rFonts w:ascii="Montserrat" w:eastAsia="Calibri" w:hAnsi="Montserrat" w:cs="Arial"/>
          <w:sz w:val="22"/>
          <w:szCs w:val="22"/>
        </w:rPr>
        <w:t xml:space="preserve">117 </w:t>
      </w:r>
      <w:r w:rsidR="0015226F" w:rsidRPr="009324ED">
        <w:rPr>
          <w:rFonts w:ascii="Montserrat" w:hAnsi="Montserrat" w:cs="Arial"/>
          <w:iCs/>
          <w:sz w:val="22"/>
          <w:szCs w:val="22"/>
        </w:rPr>
        <w:t>y</w:t>
      </w:r>
      <w:r w:rsidR="00691286" w:rsidRPr="009324ED">
        <w:rPr>
          <w:rFonts w:ascii="Montserrat" w:hAnsi="Montserrat" w:cs="Arial"/>
          <w:iCs/>
          <w:sz w:val="22"/>
          <w:szCs w:val="22"/>
        </w:rPr>
        <w:t xml:space="preserve"> </w:t>
      </w:r>
      <w:r w:rsidR="009324ED">
        <w:rPr>
          <w:rFonts w:ascii="Montserrat" w:hAnsi="Montserrat" w:cs="Arial"/>
          <w:iCs/>
          <w:sz w:val="22"/>
          <w:szCs w:val="22"/>
        </w:rPr>
        <w:t>118</w:t>
      </w:r>
      <w:r w:rsidR="009324ED" w:rsidRPr="009324ED">
        <w:rPr>
          <w:rFonts w:ascii="Montserrat" w:hAnsi="Montserrat" w:cs="Arial"/>
          <w:iCs/>
          <w:sz w:val="22"/>
          <w:szCs w:val="22"/>
        </w:rPr>
        <w:t xml:space="preserve"> </w:t>
      </w:r>
      <w:r w:rsidRPr="009324ED">
        <w:rPr>
          <w:rFonts w:ascii="Montserrat" w:eastAsia="Calibri" w:hAnsi="Montserrat" w:cs="Arial"/>
          <w:sz w:val="22"/>
          <w:szCs w:val="22"/>
        </w:rPr>
        <w:t xml:space="preserve">de la </w:t>
      </w:r>
      <w:r w:rsidRPr="009324ED">
        <w:rPr>
          <w:rFonts w:ascii="Montserrat" w:hAnsi="Montserrat" w:cs="Arial"/>
          <w:b/>
          <w:sz w:val="22"/>
          <w:szCs w:val="22"/>
          <w:lang w:val="es-MX"/>
        </w:rPr>
        <w:t>LFTAIP</w:t>
      </w:r>
      <w:r w:rsidRPr="009324ED">
        <w:rPr>
          <w:rFonts w:ascii="Montserrat" w:hAnsi="Montserrat" w:cs="Arial"/>
          <w:sz w:val="22"/>
          <w:szCs w:val="22"/>
          <w:lang w:val="es-MX"/>
        </w:rPr>
        <w:t>.</w:t>
      </w:r>
    </w:p>
    <w:p w:rsidR="002B6801" w:rsidRPr="009324ED" w:rsidRDefault="00EF43F6" w:rsidP="0015226F">
      <w:pPr>
        <w:tabs>
          <w:tab w:val="left" w:pos="708"/>
        </w:tabs>
        <w:spacing w:after="120"/>
        <w:ind w:left="284"/>
        <w:jc w:val="both"/>
        <w:rPr>
          <w:rFonts w:ascii="Montserrat" w:hAnsi="Montserrat" w:cs="Arial"/>
          <w:sz w:val="22"/>
          <w:szCs w:val="22"/>
        </w:rPr>
      </w:pPr>
      <w:r w:rsidRPr="008F15C5">
        <w:rPr>
          <w:rFonts w:ascii="Montserrat" w:hAnsi="Montserrat" w:cs="Arial"/>
          <w:b/>
          <w:iCs/>
          <w:sz w:val="22"/>
          <w:szCs w:val="22"/>
        </w:rPr>
        <w:t>Motivación de la Clasificación de la información:</w:t>
      </w:r>
      <w:r w:rsidRPr="009324ED">
        <w:rPr>
          <w:rFonts w:ascii="Montserrat" w:hAnsi="Montserrat" w:cs="Arial"/>
          <w:b/>
          <w:iCs/>
          <w:sz w:val="22"/>
          <w:szCs w:val="22"/>
        </w:rPr>
        <w:t xml:space="preserve"> </w:t>
      </w:r>
      <w:r w:rsidRPr="009324ED">
        <w:rPr>
          <w:rFonts w:ascii="Montserrat" w:hAnsi="Montserrat" w:cs="Arial"/>
          <w:sz w:val="22"/>
          <w:szCs w:val="22"/>
          <w:lang w:val="es-MX"/>
        </w:rPr>
        <w:t>Toda vez que</w:t>
      </w:r>
      <w:r w:rsidR="00691286" w:rsidRPr="009324ED">
        <w:rPr>
          <w:rFonts w:ascii="Montserrat" w:hAnsi="Montserrat" w:cs="Arial"/>
          <w:sz w:val="22"/>
          <w:szCs w:val="22"/>
          <w:lang w:val="es-MX"/>
        </w:rPr>
        <w:t xml:space="preserve"> </w:t>
      </w:r>
      <w:r w:rsidR="007A470E" w:rsidRPr="009324ED">
        <w:rPr>
          <w:rFonts w:ascii="Montserrat" w:hAnsi="Montserrat" w:cs="Arial"/>
          <w:sz w:val="22"/>
          <w:szCs w:val="22"/>
          <w:lang w:val="es-MX"/>
        </w:rPr>
        <w:t xml:space="preserve">de </w:t>
      </w:r>
      <w:r w:rsidR="0015226F" w:rsidRPr="009324ED">
        <w:rPr>
          <w:rFonts w:ascii="Montserrat" w:eastAsia="Calibri" w:hAnsi="Montserrat" w:cs="Arial"/>
          <w:bCs/>
          <w:sz w:val="22"/>
          <w:szCs w:val="22"/>
        </w:rPr>
        <w:t xml:space="preserve">darlos a conocer, se estaría vulnerando la esfera privada de </w:t>
      </w:r>
      <w:r w:rsidR="008F15C5">
        <w:rPr>
          <w:rFonts w:ascii="Montserrat" w:eastAsia="Calibri" w:hAnsi="Montserrat" w:cs="Arial"/>
          <w:bCs/>
          <w:sz w:val="22"/>
          <w:szCs w:val="22"/>
        </w:rPr>
        <w:t>una persona</w:t>
      </w:r>
      <w:r w:rsidR="0015226F" w:rsidRPr="009324ED">
        <w:rPr>
          <w:rFonts w:ascii="Montserrat" w:eastAsia="Calibri" w:hAnsi="Montserrat" w:cs="Arial"/>
          <w:bCs/>
          <w:sz w:val="22"/>
          <w:szCs w:val="22"/>
        </w:rPr>
        <w:t>.</w:t>
      </w:r>
    </w:p>
    <w:p w:rsidR="009324ED" w:rsidRPr="001A67F4" w:rsidRDefault="009324ED" w:rsidP="00C57D47">
      <w:pPr>
        <w:pStyle w:val="Prrafodelista"/>
        <w:numPr>
          <w:ilvl w:val="0"/>
          <w:numId w:val="33"/>
        </w:numPr>
        <w:tabs>
          <w:tab w:val="left" w:pos="708"/>
        </w:tabs>
        <w:spacing w:after="120"/>
        <w:contextualSpacing w:val="0"/>
        <w:jc w:val="both"/>
        <w:rPr>
          <w:rFonts w:ascii="Montserrat" w:hAnsi="Montserrat" w:cs="Arial"/>
          <w:iCs/>
          <w:sz w:val="22"/>
          <w:szCs w:val="22"/>
        </w:rPr>
      </w:pPr>
      <w:r w:rsidRPr="008F15C5">
        <w:rPr>
          <w:rFonts w:ascii="Montserrat" w:hAnsi="Montserrat" w:cs="Arial"/>
          <w:b/>
          <w:iCs/>
          <w:sz w:val="22"/>
          <w:szCs w:val="22"/>
        </w:rPr>
        <w:t>Calificaciones, avances de créditos, tipo de examen, promedio y trayectoria académica</w:t>
      </w:r>
      <w:r w:rsidR="001A67F4" w:rsidRPr="008F15C5">
        <w:rPr>
          <w:rFonts w:ascii="Montserrat" w:hAnsi="Montserrat" w:cs="Arial"/>
          <w:b/>
          <w:iCs/>
          <w:sz w:val="22"/>
          <w:szCs w:val="22"/>
        </w:rPr>
        <w:t>:</w:t>
      </w:r>
      <w:r>
        <w:rPr>
          <w:rFonts w:ascii="Montserrat" w:hAnsi="Montserrat" w:cs="Arial"/>
          <w:i/>
          <w:iCs/>
          <w:sz w:val="22"/>
          <w:szCs w:val="22"/>
        </w:rPr>
        <w:t xml:space="preserve"> </w:t>
      </w:r>
      <w:r w:rsidRPr="009324ED">
        <w:rPr>
          <w:rFonts w:ascii="Montserrat" w:hAnsi="Montserrat" w:cs="Arial"/>
          <w:iCs/>
          <w:sz w:val="22"/>
          <w:szCs w:val="22"/>
        </w:rPr>
        <w:t xml:space="preserve">Corresponde a registros en bases de datos, instrumentos o mecanismos de evaluación, en un certificado oficial o en un documento emitido por una institución particular, que revelan las calificaciones sobre el aprovechamiento escolar o académico de una persona física identificada o identificable, </w:t>
      </w:r>
      <w:r w:rsidR="00BC1DBC" w:rsidRPr="001A67F4">
        <w:rPr>
          <w:rFonts w:ascii="Montserrat" w:hAnsi="Montserrat" w:cs="Arial"/>
          <w:iCs/>
          <w:sz w:val="22"/>
          <w:szCs w:val="22"/>
        </w:rPr>
        <w:t>que debe</w:t>
      </w:r>
      <w:r w:rsidR="00BC1DBC">
        <w:rPr>
          <w:rFonts w:ascii="Montserrat" w:hAnsi="Montserrat" w:cs="Arial"/>
          <w:iCs/>
          <w:sz w:val="22"/>
          <w:szCs w:val="22"/>
        </w:rPr>
        <w:t>n</w:t>
      </w:r>
      <w:r w:rsidR="00BC1DBC" w:rsidRPr="001A67F4">
        <w:rPr>
          <w:rFonts w:ascii="Montserrat" w:hAnsi="Montserrat" w:cs="Arial"/>
          <w:iCs/>
          <w:sz w:val="22"/>
          <w:szCs w:val="22"/>
        </w:rPr>
        <w:t xml:space="preserve"> ser protegido</w:t>
      </w:r>
      <w:r w:rsidR="00BC1DBC">
        <w:rPr>
          <w:rFonts w:ascii="Montserrat" w:hAnsi="Montserrat" w:cs="Arial"/>
          <w:iCs/>
          <w:sz w:val="22"/>
          <w:szCs w:val="22"/>
        </w:rPr>
        <w:t>s</w:t>
      </w:r>
      <w:r w:rsidR="00BC1DBC" w:rsidRPr="009324ED">
        <w:rPr>
          <w:rFonts w:ascii="Montserrat" w:hAnsi="Montserrat" w:cs="Arial"/>
          <w:iCs/>
          <w:sz w:val="22"/>
          <w:szCs w:val="22"/>
        </w:rPr>
        <w:t xml:space="preserve"> </w:t>
      </w:r>
      <w:r w:rsidR="00BC1DBC">
        <w:rPr>
          <w:rFonts w:ascii="Montserrat" w:hAnsi="Montserrat" w:cs="Arial"/>
          <w:iCs/>
          <w:sz w:val="22"/>
          <w:szCs w:val="22"/>
        </w:rPr>
        <w:t>al</w:t>
      </w:r>
      <w:r w:rsidR="00BC1DBC" w:rsidRPr="001A67F4">
        <w:rPr>
          <w:rFonts w:ascii="Montserrat" w:hAnsi="Montserrat" w:cs="Arial"/>
          <w:iCs/>
          <w:sz w:val="22"/>
          <w:szCs w:val="22"/>
        </w:rPr>
        <w:t xml:space="preserve"> trata</w:t>
      </w:r>
      <w:r w:rsidR="00BC1DBC">
        <w:rPr>
          <w:rFonts w:ascii="Montserrat" w:hAnsi="Montserrat" w:cs="Arial"/>
          <w:iCs/>
          <w:sz w:val="22"/>
          <w:szCs w:val="22"/>
        </w:rPr>
        <w:t>rse</w:t>
      </w:r>
      <w:r w:rsidR="00BC1DBC" w:rsidRPr="001A67F4">
        <w:rPr>
          <w:rFonts w:ascii="Montserrat" w:hAnsi="Montserrat" w:cs="Arial"/>
          <w:iCs/>
          <w:sz w:val="22"/>
          <w:szCs w:val="22"/>
        </w:rPr>
        <w:t xml:space="preserve"> de dato</w:t>
      </w:r>
      <w:r w:rsidR="00BC1DBC">
        <w:rPr>
          <w:rFonts w:ascii="Montserrat" w:hAnsi="Montserrat" w:cs="Arial"/>
          <w:iCs/>
          <w:sz w:val="22"/>
          <w:szCs w:val="22"/>
        </w:rPr>
        <w:t>s</w:t>
      </w:r>
      <w:r w:rsidR="00BC1DBC" w:rsidRPr="001A67F4">
        <w:rPr>
          <w:rFonts w:ascii="Montserrat" w:hAnsi="Montserrat" w:cs="Arial"/>
          <w:iCs/>
          <w:sz w:val="22"/>
          <w:szCs w:val="22"/>
        </w:rPr>
        <w:t xml:space="preserve"> personal</w:t>
      </w:r>
      <w:r w:rsidR="00BC1DBC">
        <w:rPr>
          <w:rFonts w:ascii="Montserrat" w:hAnsi="Montserrat" w:cs="Arial"/>
          <w:iCs/>
          <w:sz w:val="22"/>
          <w:szCs w:val="22"/>
        </w:rPr>
        <w:t>es</w:t>
      </w:r>
      <w:r w:rsidR="00BC1DBC" w:rsidRPr="009324ED">
        <w:rPr>
          <w:rFonts w:ascii="Montserrat" w:hAnsi="Montserrat" w:cs="Arial"/>
          <w:iCs/>
          <w:sz w:val="22"/>
          <w:szCs w:val="22"/>
        </w:rPr>
        <w:t xml:space="preserve"> </w:t>
      </w:r>
      <w:r w:rsidRPr="009324ED">
        <w:rPr>
          <w:rFonts w:ascii="Montserrat" w:hAnsi="Montserrat" w:cs="Arial"/>
          <w:iCs/>
          <w:sz w:val="22"/>
          <w:szCs w:val="22"/>
        </w:rPr>
        <w:t xml:space="preserve">en tanto atañen a su </w:t>
      </w:r>
      <w:r w:rsidRPr="001A67F4">
        <w:rPr>
          <w:rFonts w:ascii="Montserrat" w:hAnsi="Montserrat" w:cs="Arial"/>
          <w:iCs/>
          <w:sz w:val="22"/>
          <w:szCs w:val="22"/>
        </w:rPr>
        <w:t>vida privada.</w:t>
      </w:r>
    </w:p>
    <w:p w:rsidR="000E0E99" w:rsidRDefault="000E0E99" w:rsidP="00FD7366">
      <w:pPr>
        <w:tabs>
          <w:tab w:val="left" w:pos="4230"/>
        </w:tabs>
        <w:autoSpaceDE w:val="0"/>
        <w:autoSpaceDN w:val="0"/>
        <w:adjustRightInd w:val="0"/>
        <w:jc w:val="both"/>
        <w:rPr>
          <w:rFonts w:ascii="Montserrat" w:hAnsi="Montserrat" w:cs="Arial"/>
          <w:sz w:val="22"/>
          <w:szCs w:val="22"/>
        </w:rPr>
      </w:pPr>
    </w:p>
    <w:p w:rsidR="00EF43F6" w:rsidRPr="001A67F4" w:rsidRDefault="00EF43F6" w:rsidP="00FD7366">
      <w:pPr>
        <w:tabs>
          <w:tab w:val="left" w:pos="4230"/>
        </w:tabs>
        <w:autoSpaceDE w:val="0"/>
        <w:autoSpaceDN w:val="0"/>
        <w:adjustRightInd w:val="0"/>
        <w:jc w:val="both"/>
        <w:rPr>
          <w:rFonts w:ascii="Montserrat" w:hAnsi="Montserrat" w:cs="Arial"/>
          <w:sz w:val="22"/>
          <w:szCs w:val="22"/>
        </w:rPr>
      </w:pPr>
      <w:r w:rsidRPr="001A67F4">
        <w:rPr>
          <w:rFonts w:ascii="Montserrat" w:hAnsi="Montserrat" w:cs="Arial"/>
          <w:sz w:val="22"/>
          <w:szCs w:val="22"/>
        </w:rPr>
        <w:lastRenderedPageBreak/>
        <w:t>Con base en lo anteriormente expuesto y con fundamento en lo dispuesto por los artículos</w:t>
      </w:r>
      <w:r w:rsidRPr="001A67F4">
        <w:rPr>
          <w:rFonts w:ascii="Montserrat" w:hAnsi="Montserrat" w:cs="Arial"/>
          <w:iCs/>
          <w:sz w:val="22"/>
          <w:szCs w:val="22"/>
        </w:rPr>
        <w:t xml:space="preserve"> </w:t>
      </w:r>
      <w:r w:rsidR="002F21CD" w:rsidRPr="001A67F4">
        <w:rPr>
          <w:rFonts w:ascii="Montserrat" w:hAnsi="Montserrat" w:cs="Arial"/>
          <w:iCs/>
          <w:sz w:val="22"/>
          <w:szCs w:val="22"/>
        </w:rPr>
        <w:t xml:space="preserve">64, </w:t>
      </w:r>
      <w:r w:rsidRPr="001A67F4">
        <w:rPr>
          <w:rFonts w:ascii="Montserrat" w:hAnsi="Montserrat" w:cs="Arial"/>
          <w:sz w:val="22"/>
          <w:szCs w:val="22"/>
        </w:rPr>
        <w:t xml:space="preserve">65 fracción II, </w:t>
      </w:r>
      <w:r w:rsidRPr="001A67F4">
        <w:rPr>
          <w:rFonts w:ascii="Montserrat" w:hAnsi="Montserrat" w:cs="Arial"/>
          <w:iCs/>
          <w:sz w:val="22"/>
          <w:szCs w:val="22"/>
        </w:rPr>
        <w:t>97, 98</w:t>
      </w:r>
      <w:r w:rsidR="00691286" w:rsidRPr="001A67F4">
        <w:rPr>
          <w:rFonts w:ascii="Montserrat" w:hAnsi="Montserrat" w:cs="Arial"/>
          <w:iCs/>
          <w:sz w:val="22"/>
          <w:szCs w:val="22"/>
        </w:rPr>
        <w:t xml:space="preserve"> fracción II, 113</w:t>
      </w:r>
      <w:r w:rsidRPr="001A67F4">
        <w:rPr>
          <w:rFonts w:ascii="Montserrat" w:hAnsi="Montserrat" w:cs="Arial"/>
          <w:iCs/>
          <w:sz w:val="22"/>
          <w:szCs w:val="22"/>
        </w:rPr>
        <w:t xml:space="preserve"> fracción I,</w:t>
      </w:r>
      <w:r w:rsidR="0015226F" w:rsidRPr="001A67F4">
        <w:rPr>
          <w:rFonts w:ascii="Montserrat" w:hAnsi="Montserrat" w:cs="Arial"/>
          <w:iCs/>
          <w:sz w:val="22"/>
          <w:szCs w:val="22"/>
        </w:rPr>
        <w:t xml:space="preserve"> 117</w:t>
      </w:r>
      <w:r w:rsidR="001A67F4">
        <w:rPr>
          <w:rFonts w:ascii="Montserrat" w:hAnsi="Montserrat" w:cs="Arial"/>
          <w:iCs/>
          <w:sz w:val="22"/>
          <w:szCs w:val="22"/>
        </w:rPr>
        <w:t>, 118</w:t>
      </w:r>
      <w:r w:rsidR="0015226F" w:rsidRPr="001A67F4">
        <w:rPr>
          <w:rFonts w:ascii="Montserrat" w:hAnsi="Montserrat" w:cs="Arial"/>
          <w:iCs/>
          <w:sz w:val="22"/>
          <w:szCs w:val="22"/>
        </w:rPr>
        <w:t xml:space="preserve"> </w:t>
      </w:r>
      <w:r w:rsidRPr="001A67F4">
        <w:rPr>
          <w:rFonts w:ascii="Montserrat" w:hAnsi="Montserrat" w:cs="Arial"/>
          <w:iCs/>
          <w:sz w:val="22"/>
          <w:szCs w:val="22"/>
        </w:rPr>
        <w:t>y 140 de la</w:t>
      </w:r>
      <w:r w:rsidRPr="001A67F4">
        <w:rPr>
          <w:rFonts w:ascii="Montserrat" w:eastAsiaTheme="minorHAnsi" w:hAnsi="Montserrat" w:cs="Arial"/>
          <w:sz w:val="22"/>
          <w:szCs w:val="22"/>
          <w:lang w:val="es-MX" w:eastAsia="en-US"/>
        </w:rPr>
        <w:t xml:space="preserve"> </w:t>
      </w:r>
      <w:r w:rsidRPr="001A67F4">
        <w:rPr>
          <w:rFonts w:ascii="Montserrat" w:eastAsia="Calibri" w:hAnsi="Montserrat" w:cs="Arial"/>
          <w:b/>
          <w:bCs/>
          <w:sz w:val="22"/>
          <w:szCs w:val="22"/>
        </w:rPr>
        <w:t>LFTAIP</w:t>
      </w:r>
      <w:r w:rsidR="000B239F" w:rsidRPr="001A67F4">
        <w:rPr>
          <w:rFonts w:ascii="Montserrat" w:hAnsi="Montserrat" w:cs="Arial"/>
          <w:sz w:val="22"/>
          <w:szCs w:val="22"/>
        </w:rPr>
        <w:t xml:space="preserve">, </w:t>
      </w:r>
      <w:r w:rsidR="00A47AC8" w:rsidRPr="001A67F4">
        <w:rPr>
          <w:rFonts w:ascii="Montserrat" w:hAnsi="Montserrat" w:cs="Arial"/>
          <w:sz w:val="22"/>
          <w:szCs w:val="22"/>
        </w:rPr>
        <w:t xml:space="preserve">y en </w:t>
      </w:r>
      <w:r w:rsidR="002F21CD" w:rsidRPr="001A67F4">
        <w:rPr>
          <w:rFonts w:ascii="Montserrat" w:hAnsi="Montserrat" w:cs="Arial"/>
          <w:sz w:val="22"/>
          <w:szCs w:val="22"/>
        </w:rPr>
        <w:t>el</w:t>
      </w:r>
      <w:r w:rsidR="00B9397C" w:rsidRPr="001A67F4">
        <w:rPr>
          <w:rFonts w:ascii="Montserrat" w:hAnsi="Montserrat" w:cs="Arial"/>
          <w:sz w:val="22"/>
          <w:szCs w:val="22"/>
        </w:rPr>
        <w:t xml:space="preserve"> </w:t>
      </w:r>
      <w:r w:rsidR="002F21CD" w:rsidRPr="001A67F4">
        <w:rPr>
          <w:rFonts w:ascii="Montserrat" w:hAnsi="Montserrat" w:cs="Arial"/>
          <w:sz w:val="22"/>
          <w:szCs w:val="22"/>
        </w:rPr>
        <w:t>Cuarto</w:t>
      </w:r>
      <w:r w:rsidRPr="001A67F4">
        <w:rPr>
          <w:rFonts w:ascii="Montserrat" w:hAnsi="Montserrat" w:cs="Arial"/>
          <w:sz w:val="22"/>
          <w:szCs w:val="22"/>
        </w:rPr>
        <w:t xml:space="preserve"> de los Lineamientos Generales en materia de clasificación y desclasificación de la información, así como para la elaboración de versiones públicas, este Comité de Transparencia emite la siguiente:</w:t>
      </w:r>
    </w:p>
    <w:p w:rsidR="000E0E99" w:rsidRDefault="000E0E99" w:rsidP="00EF43F6">
      <w:pPr>
        <w:tabs>
          <w:tab w:val="left" w:pos="4230"/>
        </w:tabs>
        <w:autoSpaceDE w:val="0"/>
        <w:autoSpaceDN w:val="0"/>
        <w:adjustRightInd w:val="0"/>
        <w:jc w:val="both"/>
        <w:rPr>
          <w:rFonts w:ascii="Montserrat" w:hAnsi="Montserrat" w:cs="Arial"/>
          <w:sz w:val="22"/>
          <w:szCs w:val="22"/>
        </w:rPr>
      </w:pPr>
    </w:p>
    <w:p w:rsidR="00906F00" w:rsidRPr="008E1DD1" w:rsidRDefault="00906F00" w:rsidP="00EF43F6">
      <w:pPr>
        <w:tabs>
          <w:tab w:val="left" w:pos="4230"/>
        </w:tabs>
        <w:autoSpaceDE w:val="0"/>
        <w:autoSpaceDN w:val="0"/>
        <w:adjustRightInd w:val="0"/>
        <w:jc w:val="both"/>
        <w:rPr>
          <w:rFonts w:ascii="Montserrat" w:hAnsi="Montserrat" w:cs="Arial"/>
          <w:sz w:val="22"/>
          <w:szCs w:val="22"/>
        </w:rPr>
      </w:pPr>
    </w:p>
    <w:p w:rsidR="00EF43F6" w:rsidRPr="008E1DD1" w:rsidRDefault="00EF43F6" w:rsidP="00EF43F6">
      <w:pPr>
        <w:ind w:right="45"/>
        <w:contextualSpacing/>
        <w:jc w:val="center"/>
        <w:rPr>
          <w:rFonts w:ascii="Montserrat" w:eastAsia="Calibri" w:hAnsi="Montserrat" w:cs="Arial"/>
          <w:b/>
          <w:sz w:val="22"/>
          <w:szCs w:val="22"/>
        </w:rPr>
      </w:pPr>
      <w:r w:rsidRPr="008E1DD1">
        <w:rPr>
          <w:rFonts w:ascii="Montserrat" w:eastAsia="Calibri" w:hAnsi="Montserrat" w:cs="Arial"/>
          <w:b/>
          <w:sz w:val="22"/>
          <w:szCs w:val="22"/>
        </w:rPr>
        <w:t>R E S O L U C I Ó N</w:t>
      </w:r>
    </w:p>
    <w:p w:rsidR="00C400DC" w:rsidRPr="008E1DD1" w:rsidRDefault="00C400DC" w:rsidP="00EF43F6">
      <w:pPr>
        <w:tabs>
          <w:tab w:val="left" w:pos="0"/>
        </w:tabs>
        <w:rPr>
          <w:rFonts w:ascii="Montserrat" w:hAnsi="Montserrat" w:cs="Arial"/>
          <w:bCs/>
          <w:sz w:val="22"/>
          <w:szCs w:val="22"/>
        </w:rPr>
      </w:pPr>
    </w:p>
    <w:p w:rsidR="00A2108E" w:rsidRPr="008E1DD1" w:rsidRDefault="00EF43F6" w:rsidP="00166EDC">
      <w:pPr>
        <w:ind w:left="1418" w:right="-1" w:hanging="1418"/>
        <w:jc w:val="both"/>
        <w:rPr>
          <w:rFonts w:ascii="Montserrat" w:hAnsi="Montserrat" w:cs="Arial"/>
          <w:sz w:val="22"/>
          <w:szCs w:val="22"/>
        </w:rPr>
      </w:pPr>
      <w:r w:rsidRPr="008E1DD1">
        <w:rPr>
          <w:rFonts w:ascii="Montserrat" w:hAnsi="Montserrat" w:cs="Arial"/>
          <w:b/>
          <w:bCs/>
          <w:sz w:val="22"/>
          <w:szCs w:val="22"/>
        </w:rPr>
        <w:t>PRIMERO.-</w:t>
      </w:r>
      <w:r w:rsidRPr="008E1DD1">
        <w:rPr>
          <w:rFonts w:ascii="Montserrat" w:hAnsi="Montserrat" w:cs="Arial"/>
          <w:b/>
          <w:bCs/>
          <w:sz w:val="22"/>
          <w:szCs w:val="22"/>
        </w:rPr>
        <w:tab/>
      </w:r>
      <w:r w:rsidR="008E1DD1" w:rsidRPr="008E1DD1">
        <w:rPr>
          <w:rFonts w:ascii="Montserrat" w:hAnsi="Montserrat" w:cs="Arial"/>
          <w:sz w:val="22"/>
          <w:szCs w:val="22"/>
        </w:rPr>
        <w:t xml:space="preserve">Se confirma la clasificación de la información testada y se aprueba la </w:t>
      </w:r>
      <w:r w:rsidR="008E1DD1" w:rsidRPr="008E1DD1">
        <w:rPr>
          <w:rFonts w:ascii="Montserrat" w:hAnsi="Montserrat" w:cs="Arial"/>
          <w:b/>
          <w:sz w:val="22"/>
          <w:szCs w:val="22"/>
        </w:rPr>
        <w:t>versión pública</w:t>
      </w:r>
      <w:r w:rsidR="008E1DD1" w:rsidRPr="008E1DD1">
        <w:rPr>
          <w:rFonts w:ascii="Montserrat" w:hAnsi="Montserrat" w:cs="Arial"/>
          <w:sz w:val="22"/>
          <w:szCs w:val="22"/>
        </w:rPr>
        <w:t xml:space="preserve"> de la documentación </w:t>
      </w:r>
      <w:r w:rsidR="00B92A2B">
        <w:rPr>
          <w:rFonts w:ascii="Montserrat" w:hAnsi="Montserrat" w:cs="Arial"/>
          <w:sz w:val="22"/>
          <w:szCs w:val="22"/>
        </w:rPr>
        <w:t>remitida</w:t>
      </w:r>
      <w:r w:rsidR="008E1DD1" w:rsidRPr="008E1DD1">
        <w:rPr>
          <w:rFonts w:ascii="Montserrat" w:hAnsi="Montserrat" w:cs="Arial"/>
          <w:sz w:val="22"/>
          <w:szCs w:val="22"/>
        </w:rPr>
        <w:t xml:space="preserve"> por la </w:t>
      </w:r>
      <w:r w:rsidR="008E1DD1" w:rsidRPr="008E1DD1">
        <w:rPr>
          <w:rFonts w:ascii="Montserrat" w:eastAsia="Calibri" w:hAnsi="Montserrat" w:cs="Arial"/>
          <w:b/>
          <w:bCs/>
          <w:sz w:val="22"/>
          <w:szCs w:val="22"/>
        </w:rPr>
        <w:t>DGSERH</w:t>
      </w:r>
      <w:r w:rsidR="00C03146" w:rsidRPr="008E1DD1">
        <w:rPr>
          <w:rFonts w:ascii="Montserrat" w:hAnsi="Montserrat" w:cs="Arial"/>
          <w:sz w:val="22"/>
          <w:szCs w:val="22"/>
        </w:rPr>
        <w:t>,</w:t>
      </w:r>
      <w:r w:rsidR="00A2108E" w:rsidRPr="008E1DD1">
        <w:rPr>
          <w:rFonts w:ascii="Montserrat" w:hAnsi="Montserrat" w:cs="Arial"/>
          <w:sz w:val="22"/>
          <w:szCs w:val="22"/>
        </w:rPr>
        <w:t xml:space="preserve"> conforme a </w:t>
      </w:r>
      <w:r w:rsidR="00E55EA8" w:rsidRPr="008E1DD1">
        <w:rPr>
          <w:rFonts w:ascii="Montserrat" w:hAnsi="Montserrat" w:cs="Arial"/>
          <w:sz w:val="22"/>
          <w:szCs w:val="22"/>
        </w:rPr>
        <w:t xml:space="preserve">lo </w:t>
      </w:r>
      <w:r w:rsidR="00A2108E" w:rsidRPr="008E1DD1">
        <w:rPr>
          <w:rFonts w:ascii="Montserrat" w:hAnsi="Montserrat" w:cs="Arial"/>
          <w:sz w:val="22"/>
          <w:szCs w:val="22"/>
        </w:rPr>
        <w:t xml:space="preserve">señalado en el Considerando </w:t>
      </w:r>
      <w:r w:rsidR="00305EC1" w:rsidRPr="008E1DD1">
        <w:rPr>
          <w:rFonts w:ascii="Montserrat" w:hAnsi="Montserrat" w:cs="Arial"/>
          <w:sz w:val="22"/>
          <w:szCs w:val="22"/>
        </w:rPr>
        <w:t>Tercero</w:t>
      </w:r>
      <w:r w:rsidR="00A2108E" w:rsidRPr="008E1DD1">
        <w:rPr>
          <w:rFonts w:ascii="Montserrat" w:hAnsi="Montserrat" w:cs="Arial"/>
          <w:sz w:val="22"/>
          <w:szCs w:val="22"/>
        </w:rPr>
        <w:t xml:space="preserve"> de la presente resolución.</w:t>
      </w:r>
    </w:p>
    <w:p w:rsidR="00C400DC" w:rsidRDefault="00C400DC" w:rsidP="00166EDC">
      <w:pPr>
        <w:ind w:left="1418" w:right="-1" w:hanging="1418"/>
        <w:jc w:val="both"/>
        <w:rPr>
          <w:rFonts w:ascii="Montserrat" w:hAnsi="Montserrat" w:cs="Arial"/>
          <w:sz w:val="22"/>
          <w:szCs w:val="22"/>
        </w:rPr>
      </w:pPr>
    </w:p>
    <w:p w:rsidR="008E1DD1" w:rsidRPr="008E1DD1" w:rsidRDefault="00F17FE4" w:rsidP="00AE5BA4">
      <w:pPr>
        <w:ind w:left="1418" w:right="-1" w:hanging="1418"/>
        <w:jc w:val="both"/>
        <w:rPr>
          <w:rFonts w:ascii="Montserrat" w:hAnsi="Montserrat" w:cs="Arial"/>
          <w:sz w:val="22"/>
          <w:szCs w:val="22"/>
        </w:rPr>
      </w:pPr>
      <w:r w:rsidRPr="008E1DD1">
        <w:rPr>
          <w:rFonts w:ascii="Montserrat" w:hAnsi="Montserrat" w:cs="Arial"/>
          <w:b/>
          <w:bCs/>
          <w:sz w:val="22"/>
          <w:szCs w:val="22"/>
        </w:rPr>
        <w:t>SEGUNDO</w:t>
      </w:r>
      <w:r w:rsidRPr="008E1DD1">
        <w:rPr>
          <w:rFonts w:ascii="Montserrat" w:hAnsi="Montserrat" w:cs="Arial"/>
          <w:b/>
          <w:sz w:val="22"/>
          <w:szCs w:val="22"/>
        </w:rPr>
        <w:t>.-</w:t>
      </w:r>
      <w:r w:rsidRPr="008E1DD1">
        <w:rPr>
          <w:rFonts w:ascii="Montserrat" w:hAnsi="Montserrat" w:cs="Arial"/>
          <w:sz w:val="22"/>
          <w:szCs w:val="22"/>
        </w:rPr>
        <w:tab/>
      </w:r>
      <w:r w:rsidR="004F70F1">
        <w:rPr>
          <w:rFonts w:ascii="Montserrat" w:hAnsi="Montserrat" w:cs="Arial"/>
          <w:sz w:val="22"/>
          <w:szCs w:val="22"/>
        </w:rPr>
        <w:t xml:space="preserve">Entréguese </w:t>
      </w:r>
      <w:r w:rsidR="004F70F1" w:rsidRPr="00F23152">
        <w:rPr>
          <w:rFonts w:ascii="Montserrat" w:hAnsi="Montserrat" w:cs="Arial"/>
          <w:sz w:val="22"/>
          <w:szCs w:val="22"/>
        </w:rPr>
        <w:t xml:space="preserve">al solicitante mediante la vía elegida al presentar la solicitud de acceso a la información pública, con fundamento en el artículo 136 de la </w:t>
      </w:r>
      <w:r w:rsidR="004F70F1" w:rsidRPr="00F23152">
        <w:rPr>
          <w:rFonts w:ascii="Montserrat" w:hAnsi="Montserrat" w:cs="Arial"/>
          <w:b/>
          <w:sz w:val="22"/>
          <w:szCs w:val="22"/>
        </w:rPr>
        <w:t>LFTAIP</w:t>
      </w:r>
      <w:r w:rsidR="004F70F1" w:rsidRPr="00F23152">
        <w:rPr>
          <w:rFonts w:ascii="Montserrat" w:hAnsi="Montserrat" w:cs="Arial"/>
          <w:sz w:val="22"/>
          <w:szCs w:val="22"/>
        </w:rPr>
        <w:t xml:space="preserve">, </w:t>
      </w:r>
      <w:r w:rsidR="004F70F1">
        <w:rPr>
          <w:rFonts w:ascii="Montserrat" w:hAnsi="Montserrat" w:cs="Arial"/>
          <w:sz w:val="22"/>
          <w:szCs w:val="22"/>
        </w:rPr>
        <w:t xml:space="preserve">la documentación referida </w:t>
      </w:r>
      <w:r w:rsidR="004F70F1" w:rsidRPr="00F23152">
        <w:rPr>
          <w:rFonts w:ascii="Montserrat" w:hAnsi="Montserrat" w:cs="Arial"/>
          <w:sz w:val="22"/>
          <w:szCs w:val="22"/>
        </w:rPr>
        <w:t>en el Considerando Segundo</w:t>
      </w:r>
      <w:r w:rsidR="004F70F1">
        <w:rPr>
          <w:rFonts w:ascii="Montserrat" w:hAnsi="Montserrat" w:cs="Arial"/>
          <w:sz w:val="22"/>
          <w:szCs w:val="22"/>
        </w:rPr>
        <w:t xml:space="preserve"> </w:t>
      </w:r>
      <w:r w:rsidR="004F70F1" w:rsidRPr="00F23152">
        <w:rPr>
          <w:rFonts w:ascii="Montserrat" w:hAnsi="Montserrat" w:cs="Arial"/>
          <w:sz w:val="22"/>
          <w:szCs w:val="22"/>
        </w:rPr>
        <w:t>de la presente resolución.</w:t>
      </w:r>
    </w:p>
    <w:p w:rsidR="00C400DC" w:rsidRDefault="00C400DC" w:rsidP="00AE5BA4">
      <w:pPr>
        <w:ind w:left="1418" w:right="-1" w:hanging="1418"/>
        <w:jc w:val="both"/>
        <w:rPr>
          <w:rFonts w:ascii="Montserrat" w:hAnsi="Montserrat" w:cs="Arial"/>
          <w:sz w:val="22"/>
          <w:szCs w:val="22"/>
        </w:rPr>
      </w:pPr>
    </w:p>
    <w:p w:rsidR="00D46986" w:rsidRPr="00C20E84" w:rsidRDefault="00D46986" w:rsidP="00D46986">
      <w:pPr>
        <w:tabs>
          <w:tab w:val="left" w:pos="1560"/>
          <w:tab w:val="left" w:pos="1843"/>
        </w:tabs>
        <w:ind w:left="1418" w:right="-1" w:hanging="1418"/>
        <w:jc w:val="both"/>
        <w:rPr>
          <w:rFonts w:ascii="Montserrat" w:hAnsi="Montserrat" w:cs="Arial"/>
          <w:sz w:val="22"/>
          <w:szCs w:val="22"/>
        </w:rPr>
      </w:pPr>
      <w:r w:rsidRPr="00C20E84">
        <w:rPr>
          <w:rFonts w:ascii="Montserrat" w:hAnsi="Montserrat" w:cs="Arial"/>
          <w:b/>
          <w:bCs/>
          <w:sz w:val="22"/>
          <w:szCs w:val="22"/>
        </w:rPr>
        <w:t>TERCERO</w:t>
      </w:r>
      <w:r w:rsidRPr="00C20E84">
        <w:rPr>
          <w:rFonts w:ascii="Montserrat" w:hAnsi="Montserrat" w:cs="Arial"/>
          <w:b/>
          <w:sz w:val="22"/>
          <w:szCs w:val="22"/>
        </w:rPr>
        <w:t>.-</w:t>
      </w:r>
      <w:r w:rsidRPr="00C20E84">
        <w:rPr>
          <w:rFonts w:ascii="Montserrat" w:hAnsi="Montserrat" w:cs="Arial"/>
          <w:sz w:val="22"/>
          <w:szCs w:val="22"/>
        </w:rPr>
        <w:tab/>
        <w:t>NOTIFÍQUESE copia de la presente resolución al solicitante, a través de la vía elegida al presentar la solicitud de acceso a la información pública.</w:t>
      </w:r>
    </w:p>
    <w:p w:rsidR="00D46986" w:rsidRPr="00C20E84" w:rsidRDefault="00D46986" w:rsidP="00D46986">
      <w:pPr>
        <w:tabs>
          <w:tab w:val="left" w:pos="1560"/>
          <w:tab w:val="left" w:pos="1843"/>
        </w:tabs>
        <w:ind w:left="1418" w:right="-1" w:hanging="1418"/>
        <w:jc w:val="both"/>
        <w:rPr>
          <w:rFonts w:ascii="Montserrat" w:hAnsi="Montserrat" w:cs="Arial"/>
          <w:sz w:val="22"/>
          <w:szCs w:val="22"/>
        </w:rPr>
      </w:pPr>
    </w:p>
    <w:p w:rsidR="00D46986" w:rsidRPr="00C20E84" w:rsidRDefault="00D46986" w:rsidP="00D46986">
      <w:pPr>
        <w:tabs>
          <w:tab w:val="left" w:pos="1560"/>
          <w:tab w:val="left" w:pos="1843"/>
        </w:tabs>
        <w:ind w:left="1418" w:right="-1" w:hanging="1418"/>
        <w:jc w:val="both"/>
        <w:rPr>
          <w:rFonts w:ascii="Montserrat" w:hAnsi="Montserrat" w:cs="Arial"/>
          <w:sz w:val="22"/>
          <w:szCs w:val="22"/>
        </w:rPr>
      </w:pPr>
      <w:r w:rsidRPr="00C20E84">
        <w:rPr>
          <w:rFonts w:ascii="Montserrat" w:hAnsi="Montserrat" w:cs="Arial"/>
          <w:b/>
          <w:bCs/>
          <w:sz w:val="22"/>
          <w:szCs w:val="22"/>
        </w:rPr>
        <w:lastRenderedPageBreak/>
        <w:t>CUARTO.-</w:t>
      </w:r>
      <w:r w:rsidRPr="00C20E84">
        <w:rPr>
          <w:rFonts w:ascii="Montserrat" w:hAnsi="Montserrat" w:cs="Arial"/>
          <w:b/>
          <w:bCs/>
          <w:sz w:val="22"/>
          <w:szCs w:val="22"/>
        </w:rPr>
        <w:tab/>
      </w:r>
      <w:r w:rsidRPr="00C20E84">
        <w:rPr>
          <w:rFonts w:ascii="Montserrat" w:hAnsi="Montserrat" w:cs="Arial"/>
          <w:bCs/>
          <w:sz w:val="22"/>
          <w:szCs w:val="22"/>
        </w:rPr>
        <w:t>Publíquese la presente resolución en el sitio de internet de esta dependencia</w:t>
      </w:r>
      <w:r w:rsidRPr="00C20E84">
        <w:rPr>
          <w:rFonts w:ascii="Montserrat" w:hAnsi="Montserrat" w:cs="Arial"/>
          <w:sz w:val="22"/>
          <w:szCs w:val="22"/>
        </w:rPr>
        <w:t>.</w:t>
      </w:r>
    </w:p>
    <w:p w:rsidR="00D46986" w:rsidRPr="00C20E84" w:rsidRDefault="00D46986" w:rsidP="00D46986">
      <w:pPr>
        <w:tabs>
          <w:tab w:val="left" w:pos="1560"/>
          <w:tab w:val="left" w:pos="1843"/>
        </w:tabs>
        <w:autoSpaceDE w:val="0"/>
        <w:autoSpaceDN w:val="0"/>
        <w:adjustRightInd w:val="0"/>
        <w:ind w:left="1418" w:hanging="1418"/>
        <w:jc w:val="both"/>
        <w:rPr>
          <w:rFonts w:ascii="Montserrat" w:hAnsi="Montserrat" w:cs="Arial"/>
          <w:bCs/>
          <w:sz w:val="22"/>
          <w:szCs w:val="22"/>
        </w:rPr>
      </w:pPr>
    </w:p>
    <w:p w:rsidR="00D46986" w:rsidRPr="00C20E84" w:rsidRDefault="00D46986" w:rsidP="00D46986">
      <w:pPr>
        <w:tabs>
          <w:tab w:val="left" w:pos="1560"/>
          <w:tab w:val="left" w:pos="1843"/>
        </w:tabs>
        <w:ind w:left="1418" w:right="-1" w:hanging="1418"/>
        <w:jc w:val="both"/>
        <w:rPr>
          <w:rFonts w:ascii="Montserrat" w:hAnsi="Montserrat" w:cs="Arial"/>
          <w:sz w:val="22"/>
          <w:szCs w:val="22"/>
        </w:rPr>
      </w:pPr>
      <w:r w:rsidRPr="00C20E84">
        <w:rPr>
          <w:rFonts w:ascii="Montserrat" w:hAnsi="Montserrat" w:cs="Arial"/>
          <w:b/>
          <w:bCs/>
          <w:sz w:val="22"/>
          <w:szCs w:val="22"/>
        </w:rPr>
        <w:t>QUINTO</w:t>
      </w:r>
      <w:r w:rsidRPr="00C20E84">
        <w:rPr>
          <w:rFonts w:ascii="Montserrat" w:hAnsi="Montserrat" w:cs="Arial"/>
          <w:bCs/>
          <w:sz w:val="22"/>
          <w:szCs w:val="22"/>
        </w:rPr>
        <w:t>.-</w:t>
      </w:r>
      <w:r w:rsidRPr="00C20E84">
        <w:rPr>
          <w:rFonts w:ascii="Montserrat" w:hAnsi="Montserrat" w:cs="Arial"/>
          <w:bCs/>
          <w:sz w:val="22"/>
          <w:szCs w:val="22"/>
        </w:rPr>
        <w:tab/>
        <w:t xml:space="preserve">Se hace del conocimiento del solicitante, que de conformidad con lo dispuesto en los artículos 147 y 148 de la </w:t>
      </w:r>
      <w:r w:rsidRPr="00C20E84">
        <w:rPr>
          <w:rFonts w:ascii="Montserrat" w:hAnsi="Montserrat" w:cs="Arial"/>
          <w:b/>
          <w:sz w:val="22"/>
          <w:szCs w:val="22"/>
        </w:rPr>
        <w:t>LFTAIP</w:t>
      </w:r>
      <w:r w:rsidRPr="00C20E84">
        <w:rPr>
          <w:rFonts w:ascii="Montserrat" w:hAnsi="Montserrat" w:cs="Arial"/>
          <w:bCs/>
          <w:sz w:val="22"/>
          <w:szCs w:val="22"/>
        </w:rPr>
        <w:t xml:space="preserve">, podrá interponer, por sí mismo o a través de su representante, de manera directa o por escrito, o por medios electrónicos, recurso de revisión ante el </w:t>
      </w:r>
      <w:r w:rsidRPr="00C20E84">
        <w:rPr>
          <w:rFonts w:ascii="Montserrat" w:hAnsi="Montserrat" w:cs="Arial"/>
          <w:b/>
          <w:bCs/>
          <w:sz w:val="22"/>
          <w:szCs w:val="22"/>
        </w:rPr>
        <w:t>INAI</w:t>
      </w:r>
      <w:r w:rsidRPr="00C20E84">
        <w:rPr>
          <w:rFonts w:ascii="Montserrat" w:hAnsi="Montserrat" w:cs="Arial"/>
          <w:bCs/>
          <w:sz w:val="22"/>
          <w:szCs w:val="22"/>
        </w:rPr>
        <w:t xml:space="preserve"> o ante esta Unidad de Transparencia, dentro de los 15 días hábiles siguientes a la fecha de la notificación de la respuesta, medio de impugnación que deberá contener los requisitos previstos en el artículo 149 de la </w:t>
      </w:r>
      <w:r w:rsidRPr="00C20E84">
        <w:rPr>
          <w:rFonts w:ascii="Montserrat" w:hAnsi="Montserrat" w:cs="Arial"/>
          <w:b/>
          <w:sz w:val="22"/>
          <w:szCs w:val="22"/>
        </w:rPr>
        <w:t>LFTAIP</w:t>
      </w:r>
      <w:r w:rsidRPr="00C20E84">
        <w:rPr>
          <w:rFonts w:ascii="Montserrat" w:hAnsi="Montserrat" w:cs="Arial"/>
          <w:sz w:val="22"/>
          <w:szCs w:val="22"/>
        </w:rPr>
        <w:t>.</w:t>
      </w:r>
    </w:p>
    <w:p w:rsidR="00C400DC" w:rsidRPr="008E1DD1" w:rsidRDefault="00C400DC" w:rsidP="00C03146">
      <w:pPr>
        <w:tabs>
          <w:tab w:val="left" w:pos="1560"/>
          <w:tab w:val="left" w:pos="1843"/>
        </w:tabs>
        <w:ind w:left="1560" w:right="-1" w:hanging="1560"/>
        <w:jc w:val="both"/>
        <w:rPr>
          <w:rFonts w:ascii="Montserrat" w:hAnsi="Montserrat" w:cs="Arial"/>
          <w:bCs/>
          <w:sz w:val="22"/>
          <w:szCs w:val="22"/>
        </w:rPr>
      </w:pPr>
    </w:p>
    <w:p w:rsidR="00F17FE4" w:rsidRPr="008E1DD1" w:rsidRDefault="00F17FE4" w:rsidP="00F17FE4">
      <w:pPr>
        <w:autoSpaceDE w:val="0"/>
        <w:autoSpaceDN w:val="0"/>
        <w:adjustRightInd w:val="0"/>
        <w:jc w:val="both"/>
        <w:rPr>
          <w:rFonts w:ascii="Montserrat" w:hAnsi="Montserrat" w:cs="Arial"/>
          <w:sz w:val="22"/>
          <w:szCs w:val="22"/>
        </w:rPr>
      </w:pPr>
      <w:r w:rsidRPr="008E1DD1">
        <w:rPr>
          <w:rFonts w:ascii="Montserrat" w:hAnsi="Montserrat" w:cs="Arial"/>
          <w:sz w:val="22"/>
          <w:szCs w:val="22"/>
        </w:rPr>
        <w:t xml:space="preserve">Así lo resolvieron, los integrantes del Comité de Transparencia de la Secretaría de Relaciones Exteriores, el día </w:t>
      </w:r>
      <w:r w:rsidR="00C400DC">
        <w:rPr>
          <w:rFonts w:ascii="Montserrat" w:hAnsi="Montserrat" w:cs="Arial"/>
          <w:sz w:val="22"/>
          <w:szCs w:val="22"/>
        </w:rPr>
        <w:t>1</w:t>
      </w:r>
      <w:r w:rsidR="00BC1DBC">
        <w:rPr>
          <w:rFonts w:ascii="Montserrat" w:hAnsi="Montserrat" w:cs="Arial"/>
          <w:sz w:val="22"/>
          <w:szCs w:val="22"/>
        </w:rPr>
        <w:t>2</w:t>
      </w:r>
      <w:bookmarkStart w:id="0" w:name="_GoBack"/>
      <w:bookmarkEnd w:id="0"/>
      <w:r w:rsidR="008E1DD1">
        <w:rPr>
          <w:rFonts w:ascii="Montserrat" w:hAnsi="Montserrat" w:cs="Arial"/>
          <w:sz w:val="22"/>
          <w:szCs w:val="22"/>
        </w:rPr>
        <w:t xml:space="preserve"> </w:t>
      </w:r>
      <w:r w:rsidRPr="008E1DD1">
        <w:rPr>
          <w:rFonts w:ascii="Montserrat" w:hAnsi="Montserrat" w:cs="Arial"/>
          <w:sz w:val="22"/>
          <w:szCs w:val="22"/>
        </w:rPr>
        <w:t xml:space="preserve">de </w:t>
      </w:r>
      <w:r w:rsidR="002F21CD" w:rsidRPr="008E1DD1">
        <w:rPr>
          <w:rFonts w:ascii="Montserrat" w:hAnsi="Montserrat" w:cs="Arial"/>
          <w:sz w:val="22"/>
          <w:szCs w:val="22"/>
        </w:rPr>
        <w:t>febrero</w:t>
      </w:r>
      <w:r w:rsidRPr="008E1DD1">
        <w:rPr>
          <w:rFonts w:ascii="Montserrat" w:hAnsi="Montserrat" w:cs="Arial"/>
          <w:sz w:val="22"/>
          <w:szCs w:val="22"/>
        </w:rPr>
        <w:t xml:space="preserve"> de 2019.</w:t>
      </w:r>
    </w:p>
    <w:p w:rsidR="001B57E8" w:rsidRPr="006B1F26" w:rsidRDefault="001B57E8" w:rsidP="001B57E8">
      <w:pPr>
        <w:autoSpaceDE w:val="0"/>
        <w:autoSpaceDN w:val="0"/>
        <w:adjustRightInd w:val="0"/>
        <w:jc w:val="both"/>
        <w:rPr>
          <w:rFonts w:ascii="Montserrat" w:eastAsia="Times New Roman" w:hAnsi="Montserrat" w:cs="Arial"/>
          <w:bCs/>
          <w:sz w:val="22"/>
          <w:szCs w:val="22"/>
          <w:highlight w:val="yellow"/>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567"/>
        <w:gridCol w:w="567"/>
        <w:gridCol w:w="251"/>
        <w:gridCol w:w="1588"/>
        <w:gridCol w:w="396"/>
        <w:gridCol w:w="1876"/>
      </w:tblGrid>
      <w:tr w:rsidR="001B57E8" w:rsidRPr="00C20E84" w:rsidTr="00881C26">
        <w:tc>
          <w:tcPr>
            <w:tcW w:w="2976" w:type="dxa"/>
            <w:gridSpan w:val="2"/>
          </w:tcPr>
          <w:p w:rsidR="001B57E8" w:rsidRPr="00C20E84" w:rsidRDefault="001B57E8" w:rsidP="00881C26">
            <w:pPr>
              <w:autoSpaceDE w:val="0"/>
              <w:autoSpaceDN w:val="0"/>
              <w:adjustRightInd w:val="0"/>
              <w:jc w:val="both"/>
              <w:rPr>
                <w:rFonts w:ascii="Montserrat" w:hAnsi="Montserrat" w:cs="Arial"/>
                <w:bCs/>
                <w:lang w:val="es-ES"/>
              </w:rPr>
            </w:pPr>
          </w:p>
        </w:tc>
        <w:tc>
          <w:tcPr>
            <w:tcW w:w="4675" w:type="dxa"/>
            <w:gridSpan w:val="5"/>
            <w:tcBorders>
              <w:bottom w:val="single" w:sz="12" w:space="0" w:color="auto"/>
            </w:tcBorders>
          </w:tcPr>
          <w:p w:rsidR="001B57E8" w:rsidRDefault="001B57E8" w:rsidP="00881C26">
            <w:pPr>
              <w:pStyle w:val="Sinespaciado"/>
              <w:jc w:val="center"/>
              <w:rPr>
                <w:rFonts w:ascii="Montserrat" w:hAnsi="Montserrat" w:cs="Arial"/>
              </w:rPr>
            </w:pPr>
          </w:p>
          <w:p w:rsidR="001B57E8" w:rsidRPr="001B57E8" w:rsidRDefault="001B57E8" w:rsidP="00881C26">
            <w:pPr>
              <w:pStyle w:val="Sinespaciado"/>
              <w:jc w:val="center"/>
              <w:rPr>
                <w:rFonts w:ascii="Montserrat" w:hAnsi="Montserrat" w:cs="Arial"/>
              </w:rPr>
            </w:pPr>
          </w:p>
          <w:p w:rsidR="001B57E8" w:rsidRPr="00C20E84" w:rsidRDefault="001B57E8" w:rsidP="00881C26">
            <w:pPr>
              <w:pStyle w:val="Sinespaciado"/>
              <w:jc w:val="center"/>
              <w:rPr>
                <w:rFonts w:ascii="Montserrat" w:hAnsi="Montserrat" w:cs="Arial"/>
                <w:b/>
              </w:rPr>
            </w:pPr>
          </w:p>
        </w:tc>
        <w:tc>
          <w:tcPr>
            <w:tcW w:w="2272" w:type="dxa"/>
            <w:gridSpan w:val="2"/>
          </w:tcPr>
          <w:p w:rsidR="001B57E8" w:rsidRPr="00C20E84" w:rsidRDefault="001B57E8" w:rsidP="00881C26">
            <w:pPr>
              <w:pStyle w:val="Sinespaciado"/>
              <w:jc w:val="center"/>
              <w:rPr>
                <w:rFonts w:ascii="Montserrat" w:hAnsi="Montserrat" w:cs="Arial"/>
                <w:b/>
              </w:rPr>
            </w:pPr>
          </w:p>
        </w:tc>
      </w:tr>
      <w:tr w:rsidR="001B57E8" w:rsidRPr="00C20E84" w:rsidTr="00881C26">
        <w:tc>
          <w:tcPr>
            <w:tcW w:w="2976" w:type="dxa"/>
            <w:gridSpan w:val="2"/>
          </w:tcPr>
          <w:p w:rsidR="001B57E8" w:rsidRPr="00C20E84" w:rsidRDefault="001B57E8" w:rsidP="00881C26">
            <w:pPr>
              <w:autoSpaceDE w:val="0"/>
              <w:autoSpaceDN w:val="0"/>
              <w:adjustRightInd w:val="0"/>
              <w:jc w:val="both"/>
              <w:rPr>
                <w:rFonts w:ascii="Montserrat" w:hAnsi="Montserrat" w:cs="Arial"/>
                <w:b/>
                <w:bCs/>
                <w:lang w:val="es-ES"/>
              </w:rPr>
            </w:pPr>
          </w:p>
        </w:tc>
        <w:tc>
          <w:tcPr>
            <w:tcW w:w="4675" w:type="dxa"/>
            <w:gridSpan w:val="5"/>
            <w:tcBorders>
              <w:top w:val="single" w:sz="12" w:space="0" w:color="auto"/>
            </w:tcBorders>
            <w:hideMark/>
          </w:tcPr>
          <w:p w:rsidR="001B57E8" w:rsidRPr="00C20E84" w:rsidRDefault="001B57E8" w:rsidP="00881C26">
            <w:pPr>
              <w:ind w:right="45"/>
              <w:contextualSpacing/>
              <w:jc w:val="center"/>
              <w:rPr>
                <w:rFonts w:ascii="Montserrat ExtraBold" w:hAnsi="Montserrat ExtraBold" w:cs="Arial"/>
                <w:b/>
              </w:rPr>
            </w:pPr>
            <w:r w:rsidRPr="00C20E84">
              <w:rPr>
                <w:rFonts w:ascii="Montserrat ExtraBold" w:eastAsia="Calibri" w:hAnsi="Montserrat ExtraBold" w:cs="Arial"/>
                <w:b/>
              </w:rPr>
              <w:t>ELIA GARCÍA MORENO</w:t>
            </w:r>
          </w:p>
        </w:tc>
        <w:tc>
          <w:tcPr>
            <w:tcW w:w="2272" w:type="dxa"/>
            <w:gridSpan w:val="2"/>
          </w:tcPr>
          <w:p w:rsidR="001B57E8" w:rsidRPr="00C20E84" w:rsidRDefault="001B57E8" w:rsidP="00881C26">
            <w:pPr>
              <w:pStyle w:val="Sinespaciado"/>
              <w:jc w:val="center"/>
              <w:rPr>
                <w:rFonts w:ascii="Montserrat" w:hAnsi="Montserrat" w:cs="Arial"/>
                <w:b/>
              </w:rPr>
            </w:pPr>
          </w:p>
        </w:tc>
      </w:tr>
      <w:tr w:rsidR="001B57E8" w:rsidRPr="00C20E84" w:rsidTr="00881C26">
        <w:tc>
          <w:tcPr>
            <w:tcW w:w="2273" w:type="dxa"/>
          </w:tcPr>
          <w:p w:rsidR="001B57E8" w:rsidRPr="00C20E84" w:rsidRDefault="001B57E8" w:rsidP="00881C26">
            <w:pPr>
              <w:pStyle w:val="Sinespaciado"/>
              <w:jc w:val="center"/>
              <w:rPr>
                <w:rFonts w:ascii="Montserrat" w:hAnsi="Montserrat" w:cs="Arial"/>
                <w:b/>
              </w:rPr>
            </w:pPr>
          </w:p>
        </w:tc>
        <w:tc>
          <w:tcPr>
            <w:tcW w:w="5774" w:type="dxa"/>
            <w:gridSpan w:val="7"/>
            <w:hideMark/>
          </w:tcPr>
          <w:p w:rsidR="001B57E8" w:rsidRPr="00C20E84" w:rsidRDefault="001B57E8" w:rsidP="00881C26">
            <w:pPr>
              <w:pStyle w:val="Sinespaciado"/>
              <w:ind w:left="708" w:right="426"/>
              <w:jc w:val="both"/>
              <w:rPr>
                <w:rFonts w:ascii="Montserrat" w:hAnsi="Montserrat"/>
              </w:rPr>
            </w:pPr>
            <w:r w:rsidRPr="00C20E84">
              <w:rPr>
                <w:rFonts w:ascii="Montserrat" w:hAnsi="Montserrat" w:cs="Arial"/>
              </w:rPr>
              <w:t>Titular de la Unidad de Transparencia y</w:t>
            </w:r>
            <w:r w:rsidRPr="00C20E84">
              <w:rPr>
                <w:rFonts w:ascii="Montserrat" w:hAnsi="Montserrat" w:cs="Arial"/>
              </w:rPr>
              <w:br/>
              <w:t>Presidenta del Comité de Transparencia.</w:t>
            </w:r>
            <w:r w:rsidRPr="00C20E84">
              <w:rPr>
                <w:rFonts w:ascii="Montserrat" w:hAnsi="Montserrat" w:cs="Arial"/>
              </w:rPr>
              <w:br/>
            </w:r>
          </w:p>
        </w:tc>
        <w:tc>
          <w:tcPr>
            <w:tcW w:w="1876" w:type="dxa"/>
          </w:tcPr>
          <w:p w:rsidR="001B57E8" w:rsidRPr="00C20E84" w:rsidRDefault="001B57E8" w:rsidP="00881C26">
            <w:pPr>
              <w:pStyle w:val="Sinespaciado"/>
              <w:jc w:val="center"/>
              <w:rPr>
                <w:rFonts w:ascii="Montserrat" w:hAnsi="Montserrat" w:cs="Arial"/>
                <w:b/>
              </w:rPr>
            </w:pPr>
          </w:p>
        </w:tc>
      </w:tr>
      <w:tr w:rsidR="001B57E8" w:rsidRPr="00C20E84" w:rsidTr="00881C26">
        <w:tc>
          <w:tcPr>
            <w:tcW w:w="4678" w:type="dxa"/>
            <w:gridSpan w:val="3"/>
          </w:tcPr>
          <w:p w:rsidR="001B57E8" w:rsidRPr="00C20E84" w:rsidRDefault="001B57E8" w:rsidP="00881C26">
            <w:pPr>
              <w:pStyle w:val="Sinespaciado"/>
              <w:jc w:val="center"/>
              <w:rPr>
                <w:rFonts w:ascii="Montserrat" w:hAnsi="Montserrat" w:cs="Arial"/>
              </w:rPr>
            </w:pPr>
          </w:p>
        </w:tc>
        <w:tc>
          <w:tcPr>
            <w:tcW w:w="1385" w:type="dxa"/>
            <w:gridSpan w:val="3"/>
          </w:tcPr>
          <w:p w:rsidR="001B57E8" w:rsidRPr="00C20E84" w:rsidRDefault="001B57E8" w:rsidP="00881C26">
            <w:pPr>
              <w:pStyle w:val="Sinespaciado"/>
              <w:jc w:val="center"/>
              <w:rPr>
                <w:rFonts w:ascii="Montserrat" w:hAnsi="Montserrat" w:cs="Arial"/>
              </w:rPr>
            </w:pPr>
          </w:p>
        </w:tc>
        <w:tc>
          <w:tcPr>
            <w:tcW w:w="3860" w:type="dxa"/>
            <w:gridSpan w:val="3"/>
          </w:tcPr>
          <w:p w:rsidR="001B57E8" w:rsidRPr="00C20E84" w:rsidRDefault="001B57E8" w:rsidP="00881C26">
            <w:pPr>
              <w:pStyle w:val="Sinespaciado"/>
              <w:jc w:val="center"/>
              <w:rPr>
                <w:rFonts w:ascii="Montserrat" w:hAnsi="Montserrat" w:cs="Arial"/>
              </w:rPr>
            </w:pPr>
          </w:p>
        </w:tc>
      </w:tr>
      <w:tr w:rsidR="001B57E8" w:rsidRPr="00C20E84" w:rsidTr="00881C26">
        <w:tc>
          <w:tcPr>
            <w:tcW w:w="4678" w:type="dxa"/>
            <w:gridSpan w:val="3"/>
            <w:tcBorders>
              <w:bottom w:val="single" w:sz="12" w:space="0" w:color="auto"/>
            </w:tcBorders>
          </w:tcPr>
          <w:p w:rsidR="001B57E8" w:rsidRPr="00C20E84" w:rsidRDefault="001B57E8" w:rsidP="00881C26">
            <w:pPr>
              <w:pStyle w:val="Sinespaciado"/>
              <w:jc w:val="center"/>
              <w:rPr>
                <w:rFonts w:ascii="Montserrat" w:hAnsi="Montserrat" w:cs="Arial"/>
              </w:rPr>
            </w:pPr>
          </w:p>
          <w:p w:rsidR="001B57E8" w:rsidRPr="00C20E84" w:rsidRDefault="001B57E8" w:rsidP="00881C26">
            <w:pPr>
              <w:pStyle w:val="Sinespaciado"/>
              <w:jc w:val="center"/>
              <w:rPr>
                <w:rFonts w:ascii="Montserrat" w:hAnsi="Montserrat" w:cs="Arial"/>
                <w:b/>
              </w:rPr>
            </w:pPr>
          </w:p>
        </w:tc>
        <w:tc>
          <w:tcPr>
            <w:tcW w:w="1134" w:type="dxa"/>
            <w:gridSpan w:val="2"/>
          </w:tcPr>
          <w:p w:rsidR="001B57E8" w:rsidRPr="00C20E84" w:rsidRDefault="001B57E8" w:rsidP="00881C26">
            <w:pPr>
              <w:pStyle w:val="Sinespaciado"/>
              <w:jc w:val="center"/>
              <w:rPr>
                <w:rFonts w:ascii="Montserrat" w:hAnsi="Montserrat" w:cs="Arial"/>
                <w:b/>
              </w:rPr>
            </w:pPr>
          </w:p>
        </w:tc>
        <w:tc>
          <w:tcPr>
            <w:tcW w:w="4111" w:type="dxa"/>
            <w:gridSpan w:val="4"/>
            <w:tcBorders>
              <w:bottom w:val="single" w:sz="12" w:space="0" w:color="auto"/>
            </w:tcBorders>
          </w:tcPr>
          <w:p w:rsidR="001B57E8" w:rsidRPr="00C20E84" w:rsidRDefault="001B57E8" w:rsidP="00881C26">
            <w:pPr>
              <w:pStyle w:val="Sinespaciado"/>
              <w:tabs>
                <w:tab w:val="left" w:pos="2918"/>
              </w:tabs>
              <w:rPr>
                <w:rFonts w:ascii="Montserrat" w:hAnsi="Montserrat" w:cs="Arial"/>
                <w:b/>
              </w:rPr>
            </w:pPr>
          </w:p>
        </w:tc>
      </w:tr>
      <w:tr w:rsidR="001B57E8" w:rsidRPr="00C20E84" w:rsidTr="00881C26">
        <w:tc>
          <w:tcPr>
            <w:tcW w:w="4678" w:type="dxa"/>
            <w:gridSpan w:val="3"/>
            <w:tcBorders>
              <w:top w:val="single" w:sz="12" w:space="0" w:color="auto"/>
            </w:tcBorders>
            <w:hideMark/>
          </w:tcPr>
          <w:p w:rsidR="001B57E8" w:rsidRPr="00C20E84" w:rsidRDefault="001B57E8" w:rsidP="00881C26">
            <w:pPr>
              <w:ind w:right="45"/>
              <w:contextualSpacing/>
              <w:jc w:val="center"/>
              <w:rPr>
                <w:rFonts w:ascii="Montserrat" w:eastAsia="Calibri" w:hAnsi="Montserrat" w:cs="Arial"/>
                <w:b/>
              </w:rPr>
            </w:pPr>
            <w:r>
              <w:rPr>
                <w:rFonts w:ascii="Montserrat" w:eastAsia="Calibri" w:hAnsi="Montserrat" w:cs="Arial"/>
                <w:b/>
              </w:rPr>
              <w:t>JORGE FUENTES HERNÁNDEZ</w:t>
            </w:r>
          </w:p>
        </w:tc>
        <w:tc>
          <w:tcPr>
            <w:tcW w:w="567" w:type="dxa"/>
          </w:tcPr>
          <w:p w:rsidR="001B57E8" w:rsidRPr="00C20E84" w:rsidRDefault="001B57E8" w:rsidP="00881C26">
            <w:pPr>
              <w:pStyle w:val="Sinespaciado"/>
              <w:jc w:val="center"/>
              <w:rPr>
                <w:rFonts w:ascii="Montserrat" w:hAnsi="Montserrat" w:cs="Arial"/>
                <w:b/>
              </w:rPr>
            </w:pPr>
          </w:p>
        </w:tc>
        <w:tc>
          <w:tcPr>
            <w:tcW w:w="4678" w:type="dxa"/>
            <w:gridSpan w:val="5"/>
            <w:tcBorders>
              <w:top w:val="single" w:sz="12" w:space="0" w:color="auto"/>
            </w:tcBorders>
            <w:hideMark/>
          </w:tcPr>
          <w:p w:rsidR="001B57E8" w:rsidRPr="00C20E84" w:rsidRDefault="001B57E8" w:rsidP="00881C26">
            <w:pPr>
              <w:ind w:right="45"/>
              <w:contextualSpacing/>
              <w:jc w:val="center"/>
              <w:rPr>
                <w:rFonts w:ascii="Montserrat" w:eastAsia="Calibri" w:hAnsi="Montserrat" w:cs="Arial"/>
                <w:b/>
              </w:rPr>
            </w:pPr>
            <w:r w:rsidRPr="00C20E84">
              <w:rPr>
                <w:rFonts w:ascii="Montserrat ExtraBold" w:eastAsia="Calibri" w:hAnsi="Montserrat ExtraBold" w:cs="Arial"/>
                <w:b/>
              </w:rPr>
              <w:t>ROSAURA GARCÍA PALMEROS</w:t>
            </w:r>
          </w:p>
        </w:tc>
      </w:tr>
      <w:tr w:rsidR="001B57E8" w:rsidRPr="0097690C" w:rsidTr="00881C26">
        <w:tc>
          <w:tcPr>
            <w:tcW w:w="4678" w:type="dxa"/>
            <w:gridSpan w:val="3"/>
            <w:hideMark/>
          </w:tcPr>
          <w:p w:rsidR="001B57E8" w:rsidRPr="00C20E84" w:rsidRDefault="001B57E8" w:rsidP="00881C26">
            <w:pPr>
              <w:ind w:left="29" w:right="36"/>
              <w:jc w:val="both"/>
              <w:rPr>
                <w:rFonts w:ascii="Montserrat" w:hAnsi="Montserrat"/>
                <w:sz w:val="22"/>
                <w:szCs w:val="22"/>
              </w:rPr>
            </w:pPr>
            <w:r w:rsidRPr="00C20E84">
              <w:rPr>
                <w:rFonts w:ascii="Montserrat" w:hAnsi="Montserrat"/>
                <w:sz w:val="22"/>
                <w:szCs w:val="22"/>
              </w:rPr>
              <w:lastRenderedPageBreak/>
              <w:t>Miembro Suplente del Comité de Transparencia y Director de Archivos de la Secretaría de Relaciones Exteriores</w:t>
            </w:r>
            <w:r w:rsidRPr="00C20E84">
              <w:rPr>
                <w:rFonts w:ascii="Montserrat" w:hAnsi="Montserrat"/>
                <w:sz w:val="22"/>
                <w:szCs w:val="22"/>
              </w:rPr>
              <w:br/>
            </w:r>
          </w:p>
        </w:tc>
        <w:tc>
          <w:tcPr>
            <w:tcW w:w="567" w:type="dxa"/>
          </w:tcPr>
          <w:p w:rsidR="001B57E8" w:rsidRPr="00C20E84" w:rsidRDefault="001B57E8" w:rsidP="00881C26">
            <w:pPr>
              <w:pStyle w:val="Sinespaciado"/>
              <w:jc w:val="both"/>
              <w:rPr>
                <w:rFonts w:ascii="Montserrat" w:hAnsi="Montserrat" w:cs="Arial"/>
                <w:b/>
              </w:rPr>
            </w:pPr>
          </w:p>
        </w:tc>
        <w:tc>
          <w:tcPr>
            <w:tcW w:w="4678" w:type="dxa"/>
            <w:gridSpan w:val="5"/>
            <w:hideMark/>
          </w:tcPr>
          <w:p w:rsidR="001B57E8" w:rsidRPr="0048137D" w:rsidRDefault="001B57E8" w:rsidP="00881C26">
            <w:pPr>
              <w:tabs>
                <w:tab w:val="left" w:pos="4038"/>
              </w:tabs>
              <w:ind w:left="317" w:right="317"/>
              <w:jc w:val="both"/>
              <w:rPr>
                <w:rFonts w:ascii="Montserrat" w:hAnsi="Montserrat"/>
                <w:sz w:val="22"/>
                <w:szCs w:val="22"/>
              </w:rPr>
            </w:pPr>
            <w:r w:rsidRPr="00C20E84">
              <w:rPr>
                <w:rFonts w:ascii="Montserrat" w:hAnsi="Montserrat"/>
                <w:sz w:val="22"/>
                <w:szCs w:val="22"/>
              </w:rPr>
              <w:t>Miembro Suplente del Comité de Transparencia y Titular del Área de Responsabilidades del Órgano Interno de Control en la Secretaría de Relaciones Exteriores</w:t>
            </w:r>
            <w:r w:rsidRPr="0048137D">
              <w:rPr>
                <w:rFonts w:ascii="Montserrat" w:hAnsi="Montserrat"/>
                <w:sz w:val="22"/>
                <w:szCs w:val="22"/>
              </w:rPr>
              <w:br/>
            </w:r>
          </w:p>
        </w:tc>
      </w:tr>
    </w:tbl>
    <w:p w:rsidR="00DA6647" w:rsidRPr="00906F00" w:rsidRDefault="00DA6647" w:rsidP="001B57E8">
      <w:pPr>
        <w:autoSpaceDE w:val="0"/>
        <w:autoSpaceDN w:val="0"/>
        <w:adjustRightInd w:val="0"/>
        <w:jc w:val="both"/>
        <w:rPr>
          <w:rFonts w:ascii="Montserrat" w:eastAsia="Times New Roman" w:hAnsi="Montserrat" w:cs="Arial"/>
          <w:iCs/>
          <w:sz w:val="2"/>
          <w:szCs w:val="2"/>
          <w:lang w:eastAsia="es-ES"/>
        </w:rPr>
      </w:pPr>
    </w:p>
    <w:sectPr w:rsidR="00DA6647" w:rsidRPr="00906F00" w:rsidSect="00906F00">
      <w:headerReference w:type="even" r:id="rId9"/>
      <w:headerReference w:type="default" r:id="rId10"/>
      <w:footerReference w:type="default" r:id="rId11"/>
      <w:headerReference w:type="first" r:id="rId12"/>
      <w:type w:val="continuous"/>
      <w:pgSz w:w="12240" w:h="15840"/>
      <w:pgMar w:top="3686" w:right="1134" w:bottom="1560" w:left="1134" w:header="851"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51" w:rsidRDefault="00E41351" w:rsidP="00900B37">
      <w:r>
        <w:separator/>
      </w:r>
    </w:p>
  </w:endnote>
  <w:endnote w:type="continuationSeparator" w:id="0">
    <w:p w:rsidR="00E41351" w:rsidRDefault="00E41351"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 w:name="Soberana Sans">
    <w:panose1 w:val="02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GMX 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368642382"/>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786422583"/>
          <w:docPartObj>
            <w:docPartGallery w:val="Page Numbers (Top of Page)"/>
            <w:docPartUnique/>
          </w:docPartObj>
        </w:sdtPr>
        <w:sdtEndPr>
          <w:rPr>
            <w:rFonts w:cstheme="minorHAnsi"/>
            <w:color w:val="806000" w:themeColor="accent4" w:themeShade="80"/>
            <w:sz w:val="14"/>
            <w:szCs w:val="14"/>
          </w:rPr>
        </w:sdtEndPr>
        <w:sdtContent>
          <w:p w:rsidR="00BB6E9C" w:rsidRDefault="00BB6E9C" w:rsidP="00BB6E9C">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BB6E9C" w:rsidRPr="007C377C" w:rsidRDefault="00BB6E9C" w:rsidP="00BB6E9C">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BB6E9C" w:rsidRDefault="00BB6E9C" w:rsidP="00BB6E9C">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8C5B0C">
                <w:rPr>
                  <w:rStyle w:val="Hipervnculo"/>
                  <w:rFonts w:ascii="Montserrat" w:hAnsi="Montserrat" w:cstheme="minorHAnsi"/>
                  <w:color w:val="800000"/>
                  <w:sz w:val="16"/>
                  <w:szCs w:val="16"/>
                </w:rPr>
                <w:t>unidad.transparencia@sre.gob.mx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rsidR="00BB6E9C" w:rsidRPr="008C5B0C" w:rsidRDefault="00BB6E9C" w:rsidP="00BB6E9C">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BB6E9C" w:rsidRPr="00C01812" w:rsidRDefault="00BB6E9C" w:rsidP="00C0181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BC1DBC">
              <w:rPr>
                <w:rFonts w:ascii="Montserrat" w:hAnsi="Montserrat" w:cstheme="minorHAnsi"/>
                <w:b/>
                <w:noProof/>
                <w:color w:val="806000" w:themeColor="accent4" w:themeShade="80"/>
                <w:sz w:val="14"/>
                <w:szCs w:val="14"/>
              </w:rPr>
              <w:t>5</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BC1DBC">
              <w:rPr>
                <w:rFonts w:ascii="Montserrat" w:hAnsi="Montserrat" w:cstheme="minorHAnsi"/>
                <w:b/>
                <w:noProof/>
                <w:color w:val="806000" w:themeColor="accent4" w:themeShade="80"/>
                <w:sz w:val="14"/>
                <w:szCs w:val="14"/>
              </w:rPr>
              <w:t>5</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51" w:rsidRDefault="00E41351" w:rsidP="00900B37">
      <w:r>
        <w:separator/>
      </w:r>
    </w:p>
  </w:footnote>
  <w:footnote w:type="continuationSeparator" w:id="0">
    <w:p w:rsidR="00E41351" w:rsidRDefault="00E41351"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BC1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B5E" w:rsidRPr="00572A2B" w:rsidRDefault="00BC1DBC" w:rsidP="00553118">
    <w:pPr>
      <w:spacing w:after="120"/>
      <w:jc w:val="right"/>
      <w:rPr>
        <w:rFonts w:ascii="GMX Bold" w:hAnsi="GMX Bold" w:cs="Calibri"/>
        <w:sz w:val="20"/>
      </w:rPr>
    </w:pPr>
    <w:r>
      <w:rPr>
        <w:rFonts w:ascii="Montserrat" w:hAnsi="Montserrat"/>
        <w:b/>
        <w:noProof/>
        <w:color w:val="262626" w:themeColor="text1" w:themeTint="D9"/>
        <w:sz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3.95pt;margin-top:-171.7pt;width:672.25pt;height:794.55pt;z-index:-251654144;mso-position-horizontal-relative:margin;mso-position-vertical-relative:margin" o:allowincell="f">
          <v:imagedata r:id="rId1" o:title="Marca de agua"/>
          <w10:wrap anchorx="margin" anchory="margin"/>
        </v:shape>
      </w:pict>
    </w:r>
    <w:r w:rsidR="00553118" w:rsidRPr="00572A2B">
      <w:rPr>
        <w:noProof/>
        <w:sz w:val="20"/>
        <w:lang w:val="es-MX"/>
      </w:rPr>
      <w:drawing>
        <wp:anchor distT="0" distB="0" distL="114300" distR="114300" simplePos="0" relativeHeight="251664384" behindDoc="1" locked="0" layoutInCell="1" allowOverlap="1" wp14:anchorId="39A9AE23" wp14:editId="3D8A40EB">
          <wp:simplePos x="0" y="0"/>
          <wp:positionH relativeFrom="margin">
            <wp:posOffset>0</wp:posOffset>
          </wp:positionH>
          <wp:positionV relativeFrom="paragraph">
            <wp:posOffset>27528</wp:posOffset>
          </wp:positionV>
          <wp:extent cx="1655445" cy="750570"/>
          <wp:effectExtent l="0" t="0" r="1905" b="0"/>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5445" cy="750570"/>
                  </a:xfrm>
                  <a:prstGeom prst="rect">
                    <a:avLst/>
                  </a:prstGeom>
                  <a:noFill/>
                  <a:ln>
                    <a:noFill/>
                  </a:ln>
                </pic:spPr>
              </pic:pic>
            </a:graphicData>
          </a:graphic>
        </wp:anchor>
      </w:drawing>
    </w:r>
    <w:r w:rsidR="00465B8B" w:rsidRPr="00572A2B">
      <w:rPr>
        <w:noProof/>
        <w:sz w:val="20"/>
        <w:lang w:val="es-MX"/>
      </w:rPr>
      <w:drawing>
        <wp:anchor distT="0" distB="0" distL="114300" distR="114300" simplePos="0" relativeHeight="251661312" behindDoc="1" locked="0" layoutInCell="1" allowOverlap="1">
          <wp:simplePos x="0" y="0"/>
          <wp:positionH relativeFrom="column">
            <wp:posOffset>-6681</wp:posOffset>
          </wp:positionH>
          <wp:positionV relativeFrom="paragraph">
            <wp:posOffset>-61595</wp:posOffset>
          </wp:positionV>
          <wp:extent cx="1655445" cy="750570"/>
          <wp:effectExtent l="0" t="0" r="1905" b="0"/>
          <wp:wrapNone/>
          <wp:docPr id="6" name="Imagen 6"/>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5445" cy="750570"/>
                  </a:xfrm>
                  <a:prstGeom prst="rect">
                    <a:avLst/>
                  </a:prstGeom>
                  <a:noFill/>
                  <a:ln>
                    <a:noFill/>
                  </a:ln>
                </pic:spPr>
              </pic:pic>
            </a:graphicData>
          </a:graphic>
        </wp:anchor>
      </w:drawing>
    </w:r>
    <w:r w:rsidR="003F3B5E" w:rsidRPr="00572A2B">
      <w:rPr>
        <w:rFonts w:ascii="GMX Bold" w:hAnsi="GMX Bold" w:cs="Calibri"/>
        <w:sz w:val="20"/>
      </w:rPr>
      <w:t>COMITÉ DE TRANSPARENCIA</w:t>
    </w:r>
  </w:p>
  <w:p w:rsidR="00A35AD6" w:rsidRDefault="00A35AD6" w:rsidP="0042170A">
    <w:pPr>
      <w:spacing w:after="60"/>
      <w:jc w:val="right"/>
      <w:rPr>
        <w:rFonts w:ascii="Montserrat" w:hAnsi="Montserrat"/>
        <w:color w:val="262626" w:themeColor="text1" w:themeTint="D9"/>
        <w:sz w:val="18"/>
        <w:szCs w:val="18"/>
        <w:lang w:eastAsia="es-ES"/>
      </w:rPr>
    </w:pPr>
    <w:r w:rsidRPr="00A35AD6">
      <w:rPr>
        <w:rFonts w:ascii="Montserrat" w:hAnsi="Montserrat"/>
        <w:color w:val="262626" w:themeColor="text1" w:themeTint="D9"/>
        <w:sz w:val="18"/>
        <w:szCs w:val="18"/>
        <w:lang w:eastAsia="es-ES"/>
      </w:rPr>
      <w:t>CTA-</w:t>
    </w:r>
    <w:r w:rsidR="00405BC9">
      <w:rPr>
        <w:rFonts w:ascii="Montserrat" w:hAnsi="Montserrat"/>
        <w:color w:val="262626" w:themeColor="text1" w:themeTint="D9"/>
        <w:sz w:val="18"/>
        <w:szCs w:val="18"/>
        <w:lang w:eastAsia="es-ES"/>
      </w:rPr>
      <w:t>023</w:t>
    </w:r>
    <w:r w:rsidR="00553118" w:rsidRPr="00A165CB">
      <w:rPr>
        <w:rFonts w:ascii="Montserrat" w:hAnsi="Montserrat"/>
        <w:color w:val="262626" w:themeColor="text1" w:themeTint="D9"/>
        <w:sz w:val="18"/>
        <w:szCs w:val="18"/>
        <w:lang w:eastAsia="es-ES"/>
      </w:rPr>
      <w:t>/2019</w:t>
    </w:r>
  </w:p>
  <w:p w:rsidR="00A35AD6" w:rsidRDefault="00A35AD6" w:rsidP="0042170A">
    <w:pPr>
      <w:spacing w:after="60"/>
      <w:jc w:val="right"/>
      <w:rPr>
        <w:rFonts w:ascii="Montserrat" w:hAnsi="Montserrat"/>
        <w:color w:val="262626" w:themeColor="text1" w:themeTint="D9"/>
        <w:sz w:val="18"/>
        <w:szCs w:val="18"/>
        <w:lang w:eastAsia="es-ES"/>
      </w:rPr>
    </w:pPr>
    <w:r w:rsidRPr="00A35AD6">
      <w:rPr>
        <w:rFonts w:ascii="Montserrat" w:hAnsi="Montserrat"/>
        <w:b/>
        <w:color w:val="262626" w:themeColor="text1" w:themeTint="D9"/>
        <w:sz w:val="18"/>
        <w:szCs w:val="18"/>
        <w:lang w:eastAsia="es-ES"/>
      </w:rPr>
      <w:t xml:space="preserve">Folio </w:t>
    </w:r>
    <w:r w:rsidR="00405BC9">
      <w:rPr>
        <w:rFonts w:ascii="Montserrat" w:hAnsi="Montserrat" w:cs="Arial"/>
        <w:sz w:val="18"/>
        <w:szCs w:val="18"/>
      </w:rPr>
      <w:t>00005000104</w:t>
    </w:r>
    <w:r w:rsidR="009C1ACE">
      <w:rPr>
        <w:rFonts w:ascii="Montserrat" w:hAnsi="Montserrat" w:cs="Arial"/>
        <w:sz w:val="18"/>
        <w:szCs w:val="18"/>
      </w:rPr>
      <w:t>19</w:t>
    </w:r>
  </w:p>
  <w:p w:rsidR="00A35AD6" w:rsidRPr="00A35AD6" w:rsidRDefault="00A35AD6" w:rsidP="0042170A">
    <w:pPr>
      <w:spacing w:after="60"/>
      <w:jc w:val="right"/>
      <w:rPr>
        <w:rFonts w:ascii="Montserrat" w:hAnsi="Montserrat"/>
        <w:color w:val="262626" w:themeColor="text1" w:themeTint="D9"/>
        <w:sz w:val="18"/>
        <w:szCs w:val="18"/>
        <w:lang w:eastAsia="es-ES"/>
      </w:rPr>
    </w:pPr>
    <w:r w:rsidRPr="00A35AD6">
      <w:rPr>
        <w:rFonts w:ascii="Montserrat" w:hAnsi="Montserrat"/>
        <w:b/>
        <w:color w:val="262626" w:themeColor="text1" w:themeTint="D9"/>
        <w:sz w:val="18"/>
        <w:szCs w:val="18"/>
        <w:lang w:eastAsia="es-ES"/>
      </w:rPr>
      <w:t xml:space="preserve">Asunto: </w:t>
    </w:r>
    <w:r w:rsidR="00553118">
      <w:rPr>
        <w:rFonts w:ascii="Montserrat" w:hAnsi="Montserrat"/>
        <w:color w:val="262626" w:themeColor="text1" w:themeTint="D9"/>
        <w:sz w:val="18"/>
        <w:szCs w:val="18"/>
        <w:lang w:eastAsia="es-ES"/>
      </w:rPr>
      <w:t>C</w:t>
    </w:r>
    <w:r w:rsidRPr="00A35AD6">
      <w:rPr>
        <w:rFonts w:ascii="Montserrat" w:hAnsi="Montserrat"/>
        <w:color w:val="262626" w:themeColor="text1" w:themeTint="D9"/>
        <w:sz w:val="18"/>
        <w:szCs w:val="18"/>
        <w:lang w:eastAsia="es-ES"/>
      </w:rPr>
      <w:t xml:space="preserve">lasificación de información </w:t>
    </w:r>
  </w:p>
  <w:p w:rsidR="00C864A7" w:rsidRPr="00A35AD6" w:rsidRDefault="007744C7" w:rsidP="00171D7D">
    <w:pPr>
      <w:jc w:val="right"/>
      <w:rPr>
        <w:rFonts w:ascii="Montserrat" w:hAnsi="Montserrat"/>
        <w:b/>
        <w:color w:val="262626" w:themeColor="text1" w:themeTint="D9"/>
        <w:sz w:val="18"/>
        <w:szCs w:val="18"/>
        <w:lang w:eastAsia="es-ES"/>
      </w:rPr>
    </w:pPr>
    <w:r w:rsidRPr="00E3511A">
      <w:rPr>
        <w:rFonts w:ascii="Montserrat" w:hAnsi="Montserrat"/>
        <w:b/>
        <w:color w:val="262626" w:themeColor="text1" w:themeTint="D9"/>
        <w:sz w:val="18"/>
        <w:szCs w:val="18"/>
        <w:lang w:eastAsia="es-ES"/>
      </w:rPr>
      <w:t>CONFIDENCIAL</w:t>
    </w:r>
  </w:p>
  <w:p w:rsidR="00A35AD6" w:rsidRPr="00A35AD6" w:rsidRDefault="00A35AD6" w:rsidP="0042170A">
    <w:pPr>
      <w:spacing w:after="60"/>
      <w:jc w:val="right"/>
      <w:rPr>
        <w:rFonts w:ascii="Montserrat" w:hAnsi="Montserrat"/>
        <w:color w:val="262626" w:themeColor="text1" w:themeTint="D9"/>
        <w:sz w:val="18"/>
        <w:szCs w:val="18"/>
        <w:lang w:eastAsia="es-ES"/>
      </w:rPr>
    </w:pPr>
    <w:r w:rsidRPr="00A35AD6">
      <w:rPr>
        <w:rFonts w:ascii="Montserrat" w:hAnsi="Montserrat"/>
        <w:color w:val="262626" w:themeColor="text1" w:themeTint="D9"/>
        <w:sz w:val="18"/>
        <w:szCs w:val="18"/>
        <w:lang w:eastAsia="es-ES"/>
      </w:rPr>
      <w:t>(Versión Pública)</w:t>
    </w:r>
  </w:p>
  <w:p w:rsidR="00EC2C57" w:rsidRDefault="00EC2C57" w:rsidP="0042170A">
    <w:pPr>
      <w:spacing w:after="60"/>
      <w:jc w:val="right"/>
      <w:rPr>
        <w:rFonts w:ascii="Montserrat" w:hAnsi="Montserrat"/>
        <w:color w:val="626464"/>
        <w:sz w:val="16"/>
        <w:szCs w:val="16"/>
        <w:lang w:eastAsia="es-ES"/>
      </w:rPr>
    </w:pPr>
  </w:p>
  <w:p w:rsidR="00317D4E" w:rsidRPr="004A3634" w:rsidRDefault="00317D4E" w:rsidP="00317D4E">
    <w:pPr>
      <w:jc w:val="center"/>
      <w:rPr>
        <w:rFonts w:ascii="Montserrat" w:hAnsi="Montserrat"/>
        <w:i/>
        <w:color w:val="626464"/>
        <w:sz w:val="18"/>
        <w:szCs w:val="18"/>
        <w:lang w:eastAsia="es-ES"/>
      </w:rPr>
    </w:pPr>
    <w:r w:rsidRPr="004A3634">
      <w:rPr>
        <w:rFonts w:ascii="Montserrat" w:hAnsi="Montserrat"/>
        <w:i/>
        <w:color w:val="626464"/>
        <w:sz w:val="18"/>
        <w:szCs w:val="18"/>
        <w:lang w:eastAsia="es-ES"/>
      </w:rPr>
      <w:t>“2019, Año del Caudillo del Sur, Emiliano Zapata"</w:t>
    </w:r>
  </w:p>
  <w:p w:rsidR="00317D4E" w:rsidRPr="00553118" w:rsidRDefault="00317D4E" w:rsidP="00317D4E">
    <w:pPr>
      <w:spacing w:after="120"/>
      <w:jc w:val="right"/>
      <w:rPr>
        <w:rFonts w:ascii="Montserrat" w:hAnsi="Montserrat"/>
        <w:color w:val="626464"/>
        <w:sz w:val="16"/>
        <w:szCs w:val="16"/>
        <w:lang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BC1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335"/>
    <w:multiLevelType w:val="hybridMultilevel"/>
    <w:tmpl w:val="43104CC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FD474D"/>
    <w:multiLevelType w:val="hybridMultilevel"/>
    <w:tmpl w:val="38B83C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8FD1170"/>
    <w:multiLevelType w:val="hybridMultilevel"/>
    <w:tmpl w:val="8AAA3DB8"/>
    <w:lvl w:ilvl="0" w:tplc="098CB85C">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0974507E"/>
    <w:multiLevelType w:val="hybridMultilevel"/>
    <w:tmpl w:val="833ADD9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EAA34E6"/>
    <w:multiLevelType w:val="hybridMultilevel"/>
    <w:tmpl w:val="91A4DA86"/>
    <w:lvl w:ilvl="0" w:tplc="08888BB4">
      <w:start w:val="1"/>
      <w:numFmt w:val="upperRoman"/>
      <w:lvlText w:val="%1."/>
      <w:lvlJc w:val="left"/>
      <w:pPr>
        <w:ind w:left="360" w:hanging="360"/>
      </w:pPr>
      <w:rPr>
        <w:rFonts w:hint="default"/>
        <w:b/>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5" w15:restartNumberingAfterBreak="0">
    <w:nsid w:val="0EC979A7"/>
    <w:multiLevelType w:val="hybridMultilevel"/>
    <w:tmpl w:val="BB3ED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CF7E3F"/>
    <w:multiLevelType w:val="hybridMultilevel"/>
    <w:tmpl w:val="AF6A088A"/>
    <w:lvl w:ilvl="0" w:tplc="9F6C8DF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7" w15:restartNumberingAfterBreak="0">
    <w:nsid w:val="136D6A53"/>
    <w:multiLevelType w:val="hybridMultilevel"/>
    <w:tmpl w:val="9A9E31E6"/>
    <w:lvl w:ilvl="0" w:tplc="C8B6AB42">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AE3C43"/>
    <w:multiLevelType w:val="hybridMultilevel"/>
    <w:tmpl w:val="52A04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71E68B7"/>
    <w:multiLevelType w:val="hybridMultilevel"/>
    <w:tmpl w:val="25EE93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114C98"/>
    <w:multiLevelType w:val="hybridMultilevel"/>
    <w:tmpl w:val="478E749E"/>
    <w:lvl w:ilvl="0" w:tplc="F09C507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2" w15:restartNumberingAfterBreak="0">
    <w:nsid w:val="320B003A"/>
    <w:multiLevelType w:val="hybridMultilevel"/>
    <w:tmpl w:val="79BE0EA8"/>
    <w:lvl w:ilvl="0" w:tplc="C1B2684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21D3F94"/>
    <w:multiLevelType w:val="hybridMultilevel"/>
    <w:tmpl w:val="7FEC0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3E3CBD"/>
    <w:multiLevelType w:val="hybridMultilevel"/>
    <w:tmpl w:val="01BC0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3845DD"/>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AB0319"/>
    <w:multiLevelType w:val="hybridMultilevel"/>
    <w:tmpl w:val="1F4889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DC43FE8"/>
    <w:multiLevelType w:val="hybridMultilevel"/>
    <w:tmpl w:val="F40AB368"/>
    <w:lvl w:ilvl="0" w:tplc="21FE5F5E">
      <w:start w:val="1"/>
      <w:numFmt w:val="decimal"/>
      <w:lvlText w:val="%1."/>
      <w:lvlJc w:val="left"/>
      <w:pPr>
        <w:ind w:left="720" w:hanging="360"/>
      </w:pPr>
      <w:rPr>
        <w:rFonts w:ascii="Soberana Sans" w:hAnsi="Soberana San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8" w15:restartNumberingAfterBreak="0">
    <w:nsid w:val="3EAF01FF"/>
    <w:multiLevelType w:val="hybridMultilevel"/>
    <w:tmpl w:val="DEBA3CB0"/>
    <w:lvl w:ilvl="0" w:tplc="6B609E4C">
      <w:start w:val="1"/>
      <w:numFmt w:val="upperRoman"/>
      <w:lvlText w:val="%1."/>
      <w:lvlJc w:val="left"/>
      <w:pPr>
        <w:ind w:left="1997" w:hanging="720"/>
      </w:pPr>
      <w:rPr>
        <w:rFonts w:ascii="Arial" w:hAnsi="Arial" w:cs="Arial" w:hint="default"/>
        <w:b w:val="0"/>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9" w15:restartNumberingAfterBreak="0">
    <w:nsid w:val="46BF46E8"/>
    <w:multiLevelType w:val="hybridMultilevel"/>
    <w:tmpl w:val="8B7A3AE8"/>
    <w:lvl w:ilvl="0" w:tplc="080A000F">
      <w:start w:val="1"/>
      <w:numFmt w:val="decimal"/>
      <w:lvlText w:val="%1."/>
      <w:lvlJc w:val="lef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080A000F">
      <w:start w:val="1"/>
      <w:numFmt w:val="decimal"/>
      <w:lvlText w:val="%7."/>
      <w:lvlJc w:val="left"/>
      <w:pPr>
        <w:ind w:left="6480" w:hanging="360"/>
      </w:p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20" w15:restartNumberingAfterBreak="0">
    <w:nsid w:val="4A1D0DCB"/>
    <w:multiLevelType w:val="hybridMultilevel"/>
    <w:tmpl w:val="C02E19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A2078E0"/>
    <w:multiLevelType w:val="hybridMultilevel"/>
    <w:tmpl w:val="194A965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BFA02DE"/>
    <w:multiLevelType w:val="hybridMultilevel"/>
    <w:tmpl w:val="2D046736"/>
    <w:lvl w:ilvl="0" w:tplc="DD2CA1F6">
      <w:start w:val="1"/>
      <w:numFmt w:val="upperRoman"/>
      <w:lvlText w:val="%1."/>
      <w:lvlJc w:val="left"/>
      <w:pPr>
        <w:ind w:left="768" w:hanging="720"/>
      </w:pPr>
      <w:rPr>
        <w:b/>
      </w:rPr>
    </w:lvl>
    <w:lvl w:ilvl="1" w:tplc="080A0019">
      <w:start w:val="1"/>
      <w:numFmt w:val="lowerLetter"/>
      <w:lvlText w:val="%2."/>
      <w:lvlJc w:val="left"/>
      <w:pPr>
        <w:ind w:left="1128" w:hanging="360"/>
      </w:pPr>
    </w:lvl>
    <w:lvl w:ilvl="2" w:tplc="080A001B">
      <w:start w:val="1"/>
      <w:numFmt w:val="lowerRoman"/>
      <w:lvlText w:val="%3."/>
      <w:lvlJc w:val="right"/>
      <w:pPr>
        <w:ind w:left="1848" w:hanging="180"/>
      </w:pPr>
    </w:lvl>
    <w:lvl w:ilvl="3" w:tplc="080A000F">
      <w:start w:val="1"/>
      <w:numFmt w:val="decimal"/>
      <w:lvlText w:val="%4."/>
      <w:lvlJc w:val="left"/>
      <w:pPr>
        <w:ind w:left="2568" w:hanging="360"/>
      </w:pPr>
    </w:lvl>
    <w:lvl w:ilvl="4" w:tplc="080A0019">
      <w:start w:val="1"/>
      <w:numFmt w:val="lowerLetter"/>
      <w:lvlText w:val="%5."/>
      <w:lvlJc w:val="left"/>
      <w:pPr>
        <w:ind w:left="3288" w:hanging="360"/>
      </w:pPr>
    </w:lvl>
    <w:lvl w:ilvl="5" w:tplc="080A001B">
      <w:start w:val="1"/>
      <w:numFmt w:val="lowerRoman"/>
      <w:lvlText w:val="%6."/>
      <w:lvlJc w:val="right"/>
      <w:pPr>
        <w:ind w:left="4008" w:hanging="180"/>
      </w:pPr>
    </w:lvl>
    <w:lvl w:ilvl="6" w:tplc="080A000F">
      <w:start w:val="1"/>
      <w:numFmt w:val="decimal"/>
      <w:lvlText w:val="%7."/>
      <w:lvlJc w:val="left"/>
      <w:pPr>
        <w:ind w:left="4728" w:hanging="360"/>
      </w:pPr>
    </w:lvl>
    <w:lvl w:ilvl="7" w:tplc="080A0019">
      <w:start w:val="1"/>
      <w:numFmt w:val="lowerLetter"/>
      <w:lvlText w:val="%8."/>
      <w:lvlJc w:val="left"/>
      <w:pPr>
        <w:ind w:left="5448" w:hanging="360"/>
      </w:pPr>
    </w:lvl>
    <w:lvl w:ilvl="8" w:tplc="080A001B">
      <w:start w:val="1"/>
      <w:numFmt w:val="lowerRoman"/>
      <w:lvlText w:val="%9."/>
      <w:lvlJc w:val="right"/>
      <w:pPr>
        <w:ind w:left="6168" w:hanging="180"/>
      </w:pPr>
    </w:lvl>
  </w:abstractNum>
  <w:abstractNum w:abstractNumId="23"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5D4CD2"/>
    <w:multiLevelType w:val="hybridMultilevel"/>
    <w:tmpl w:val="734217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F863B8"/>
    <w:multiLevelType w:val="hybridMultilevel"/>
    <w:tmpl w:val="A418BFAA"/>
    <w:lvl w:ilvl="0" w:tplc="ED0A3CB6">
      <w:start w:val="1"/>
      <w:numFmt w:val="upperRoman"/>
      <w:lvlText w:val="%1."/>
      <w:lvlJc w:val="left"/>
      <w:pPr>
        <w:ind w:left="1855" w:hanging="720"/>
      </w:pPr>
    </w:lvl>
    <w:lvl w:ilvl="1" w:tplc="080A0019">
      <w:start w:val="1"/>
      <w:numFmt w:val="lowerLetter"/>
      <w:lvlText w:val="%2."/>
      <w:lvlJc w:val="left"/>
      <w:pPr>
        <w:ind w:left="2215" w:hanging="360"/>
      </w:pPr>
    </w:lvl>
    <w:lvl w:ilvl="2" w:tplc="080A001B">
      <w:start w:val="1"/>
      <w:numFmt w:val="lowerRoman"/>
      <w:lvlText w:val="%3."/>
      <w:lvlJc w:val="right"/>
      <w:pPr>
        <w:ind w:left="2935" w:hanging="180"/>
      </w:pPr>
    </w:lvl>
    <w:lvl w:ilvl="3" w:tplc="080A000F">
      <w:start w:val="1"/>
      <w:numFmt w:val="decimal"/>
      <w:lvlText w:val="%4."/>
      <w:lvlJc w:val="left"/>
      <w:pPr>
        <w:ind w:left="3655" w:hanging="360"/>
      </w:pPr>
    </w:lvl>
    <w:lvl w:ilvl="4" w:tplc="080A0019">
      <w:start w:val="1"/>
      <w:numFmt w:val="lowerLetter"/>
      <w:lvlText w:val="%5."/>
      <w:lvlJc w:val="left"/>
      <w:pPr>
        <w:ind w:left="4375" w:hanging="360"/>
      </w:pPr>
    </w:lvl>
    <w:lvl w:ilvl="5" w:tplc="080A001B">
      <w:start w:val="1"/>
      <w:numFmt w:val="lowerRoman"/>
      <w:lvlText w:val="%6."/>
      <w:lvlJc w:val="right"/>
      <w:pPr>
        <w:ind w:left="5095" w:hanging="180"/>
      </w:pPr>
    </w:lvl>
    <w:lvl w:ilvl="6" w:tplc="080A000F">
      <w:start w:val="1"/>
      <w:numFmt w:val="decimal"/>
      <w:lvlText w:val="%7."/>
      <w:lvlJc w:val="left"/>
      <w:pPr>
        <w:ind w:left="5815" w:hanging="360"/>
      </w:pPr>
    </w:lvl>
    <w:lvl w:ilvl="7" w:tplc="080A0019">
      <w:start w:val="1"/>
      <w:numFmt w:val="lowerLetter"/>
      <w:lvlText w:val="%8."/>
      <w:lvlJc w:val="left"/>
      <w:pPr>
        <w:ind w:left="6535" w:hanging="360"/>
      </w:pPr>
    </w:lvl>
    <w:lvl w:ilvl="8" w:tplc="080A001B">
      <w:start w:val="1"/>
      <w:numFmt w:val="lowerRoman"/>
      <w:lvlText w:val="%9."/>
      <w:lvlJc w:val="right"/>
      <w:pPr>
        <w:ind w:left="7255" w:hanging="180"/>
      </w:pPr>
    </w:lvl>
  </w:abstractNum>
  <w:abstractNum w:abstractNumId="26" w15:restartNumberingAfterBreak="0">
    <w:nsid w:val="61927581"/>
    <w:multiLevelType w:val="hybridMultilevel"/>
    <w:tmpl w:val="BE0C4DA2"/>
    <w:lvl w:ilvl="0" w:tplc="CA1E6DD6">
      <w:start w:val="1"/>
      <w:numFmt w:val="upperRoman"/>
      <w:lvlText w:val="%1."/>
      <w:lvlJc w:val="left"/>
      <w:pPr>
        <w:ind w:left="720" w:hanging="720"/>
      </w:pPr>
      <w:rPr>
        <w:b/>
      </w:rPr>
    </w:lvl>
    <w:lvl w:ilvl="1" w:tplc="080A0017">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7" w15:restartNumberingAfterBreak="0">
    <w:nsid w:val="65472798"/>
    <w:multiLevelType w:val="hybridMultilevel"/>
    <w:tmpl w:val="093ECF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56C28ED"/>
    <w:multiLevelType w:val="hybridMultilevel"/>
    <w:tmpl w:val="ECBC6C36"/>
    <w:lvl w:ilvl="0" w:tplc="080A000B">
      <w:start w:val="1"/>
      <w:numFmt w:val="bullet"/>
      <w:lvlText w:val=""/>
      <w:lvlJc w:val="left"/>
      <w:pPr>
        <w:ind w:left="928" w:hanging="360"/>
      </w:pPr>
      <w:rPr>
        <w:rFonts w:ascii="Wingdings" w:hAnsi="Wingding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9" w15:restartNumberingAfterBreak="0">
    <w:nsid w:val="677659EF"/>
    <w:multiLevelType w:val="hybridMultilevel"/>
    <w:tmpl w:val="BD0611D4"/>
    <w:lvl w:ilvl="0" w:tplc="080A0005">
      <w:start w:val="1"/>
      <w:numFmt w:val="bullet"/>
      <w:lvlText w:val=""/>
      <w:lvlJc w:val="left"/>
      <w:pPr>
        <w:ind w:left="644" w:hanging="360"/>
      </w:pPr>
      <w:rPr>
        <w:rFonts w:ascii="Wingdings" w:hAnsi="Wingding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30" w15:restartNumberingAfterBreak="0">
    <w:nsid w:val="6BCB12F4"/>
    <w:multiLevelType w:val="hybridMultilevel"/>
    <w:tmpl w:val="734217B6"/>
    <w:lvl w:ilvl="0" w:tplc="0C0A0017">
      <w:start w:val="1"/>
      <w:numFmt w:val="lowerLetter"/>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31" w15:restartNumberingAfterBreak="0">
    <w:nsid w:val="6E3073CE"/>
    <w:multiLevelType w:val="hybridMultilevel"/>
    <w:tmpl w:val="EFA08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2A7508"/>
    <w:multiLevelType w:val="hybridMultilevel"/>
    <w:tmpl w:val="C3343428"/>
    <w:lvl w:ilvl="0" w:tplc="3DF082EC">
      <w:start w:val="1"/>
      <w:numFmt w:val="upperRoman"/>
      <w:lvlText w:val="%1."/>
      <w:lvlJc w:val="right"/>
      <w:pPr>
        <w:ind w:left="1068" w:hanging="360"/>
      </w:pPr>
      <w:rPr>
        <w:b/>
      </w:rPr>
    </w:lvl>
    <w:lvl w:ilvl="1" w:tplc="927896F2">
      <w:start w:val="1"/>
      <w:numFmt w:val="decimal"/>
      <w:lvlText w:val="%2."/>
      <w:lvlJc w:val="left"/>
      <w:pPr>
        <w:ind w:left="1788" w:hanging="360"/>
      </w:pPr>
      <w:rPr>
        <w:rFonts w:hint="default"/>
        <w:b/>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8465EBD"/>
    <w:multiLevelType w:val="hybridMultilevel"/>
    <w:tmpl w:val="9E5A7E8E"/>
    <w:lvl w:ilvl="0" w:tplc="DA2662F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89840F0"/>
    <w:multiLevelType w:val="hybridMultilevel"/>
    <w:tmpl w:val="EC9EF6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7AC356AB"/>
    <w:multiLevelType w:val="hybridMultilevel"/>
    <w:tmpl w:val="69E04F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012089"/>
    <w:multiLevelType w:val="hybridMultilevel"/>
    <w:tmpl w:val="25AEED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abstractNum w:abstractNumId="38" w15:restartNumberingAfterBreak="0">
    <w:nsid w:val="7CAE6698"/>
    <w:multiLevelType w:val="hybridMultilevel"/>
    <w:tmpl w:val="366A023C"/>
    <w:lvl w:ilvl="0" w:tplc="4EC0978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
  </w:num>
  <w:num w:numId="6">
    <w:abstractNumId w:val="8"/>
  </w:num>
  <w:num w:numId="7">
    <w:abstractNumId w:val="35"/>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7"/>
  </w:num>
  <w:num w:numId="11">
    <w:abstractNumId w:val="30"/>
  </w:num>
  <w:num w:numId="12">
    <w:abstractNumId w:val="24"/>
  </w:num>
  <w:num w:numId="13">
    <w:abstractNumId w:val="23"/>
  </w:num>
  <w:num w:numId="14">
    <w:abstractNumId w:val="1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5"/>
  </w:num>
  <w:num w:numId="21">
    <w:abstractNumId w:val="6"/>
  </w:num>
  <w:num w:numId="22">
    <w:abstractNumId w:val="26"/>
  </w:num>
  <w:num w:numId="23">
    <w:abstractNumId w:val="32"/>
  </w:num>
  <w:num w:numId="24">
    <w:abstractNumId w:val="33"/>
  </w:num>
  <w:num w:numId="25">
    <w:abstractNumId w:val="3"/>
  </w:num>
  <w:num w:numId="26">
    <w:abstractNumId w:val="2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34"/>
  </w:num>
  <w:num w:numId="34">
    <w:abstractNumId w:val="36"/>
  </w:num>
  <w:num w:numId="35">
    <w:abstractNumId w:val="38"/>
  </w:num>
  <w:num w:numId="36">
    <w:abstractNumId w:val="37"/>
  </w:num>
  <w:num w:numId="37">
    <w:abstractNumId w:val="37"/>
  </w:num>
  <w:num w:numId="38">
    <w:abstractNumId w:val="13"/>
  </w:num>
  <w:num w:numId="39">
    <w:abstractNumId w:val="37"/>
  </w:num>
  <w:num w:numId="40">
    <w:abstractNumId w:val="14"/>
  </w:num>
  <w:num w:numId="41">
    <w:abstractNumId w:val="31"/>
  </w:num>
  <w:num w:numId="42">
    <w:abstractNumId w:val="37"/>
  </w:num>
  <w:num w:numId="43">
    <w:abstractNumId w:val="16"/>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12D6"/>
    <w:rsid w:val="000020DC"/>
    <w:rsid w:val="00002617"/>
    <w:rsid w:val="00002FB0"/>
    <w:rsid w:val="00006D4F"/>
    <w:rsid w:val="00006D74"/>
    <w:rsid w:val="00010980"/>
    <w:rsid w:val="0001246E"/>
    <w:rsid w:val="00015F67"/>
    <w:rsid w:val="00020B44"/>
    <w:rsid w:val="000338A1"/>
    <w:rsid w:val="000403CD"/>
    <w:rsid w:val="00042C45"/>
    <w:rsid w:val="00062BB3"/>
    <w:rsid w:val="00063813"/>
    <w:rsid w:val="00067E19"/>
    <w:rsid w:val="00077581"/>
    <w:rsid w:val="00080669"/>
    <w:rsid w:val="00080810"/>
    <w:rsid w:val="000861B1"/>
    <w:rsid w:val="00090BCB"/>
    <w:rsid w:val="000B16B2"/>
    <w:rsid w:val="000B1769"/>
    <w:rsid w:val="000B239F"/>
    <w:rsid w:val="000B566E"/>
    <w:rsid w:val="000C0318"/>
    <w:rsid w:val="000C0C17"/>
    <w:rsid w:val="000E0E99"/>
    <w:rsid w:val="000F5E05"/>
    <w:rsid w:val="000F5FB4"/>
    <w:rsid w:val="0010203A"/>
    <w:rsid w:val="00105640"/>
    <w:rsid w:val="001160B5"/>
    <w:rsid w:val="0011790F"/>
    <w:rsid w:val="00120B08"/>
    <w:rsid w:val="001243AE"/>
    <w:rsid w:val="00125F3E"/>
    <w:rsid w:val="001305E8"/>
    <w:rsid w:val="0013568E"/>
    <w:rsid w:val="001378E3"/>
    <w:rsid w:val="00142355"/>
    <w:rsid w:val="00143948"/>
    <w:rsid w:val="00150021"/>
    <w:rsid w:val="00151947"/>
    <w:rsid w:val="0015226F"/>
    <w:rsid w:val="0015348E"/>
    <w:rsid w:val="00153F4D"/>
    <w:rsid w:val="001554D2"/>
    <w:rsid w:val="00155A8D"/>
    <w:rsid w:val="001624BA"/>
    <w:rsid w:val="00166847"/>
    <w:rsid w:val="00166A50"/>
    <w:rsid w:val="00166EDC"/>
    <w:rsid w:val="00171D7D"/>
    <w:rsid w:val="00172642"/>
    <w:rsid w:val="00173217"/>
    <w:rsid w:val="00177313"/>
    <w:rsid w:val="00180482"/>
    <w:rsid w:val="00181EDD"/>
    <w:rsid w:val="00185FD3"/>
    <w:rsid w:val="00191382"/>
    <w:rsid w:val="00192844"/>
    <w:rsid w:val="00195279"/>
    <w:rsid w:val="001A67F4"/>
    <w:rsid w:val="001A6BFC"/>
    <w:rsid w:val="001B0E9C"/>
    <w:rsid w:val="001B4A77"/>
    <w:rsid w:val="001B5092"/>
    <w:rsid w:val="001B57E8"/>
    <w:rsid w:val="001C1772"/>
    <w:rsid w:val="001C30C1"/>
    <w:rsid w:val="001C7A54"/>
    <w:rsid w:val="001D3876"/>
    <w:rsid w:val="001D6EE3"/>
    <w:rsid w:val="001F35F4"/>
    <w:rsid w:val="00207F7D"/>
    <w:rsid w:val="002115EE"/>
    <w:rsid w:val="00213484"/>
    <w:rsid w:val="002311ED"/>
    <w:rsid w:val="002326A7"/>
    <w:rsid w:val="00234F06"/>
    <w:rsid w:val="002453B6"/>
    <w:rsid w:val="002517F1"/>
    <w:rsid w:val="00251E20"/>
    <w:rsid w:val="002609FC"/>
    <w:rsid w:val="00261B91"/>
    <w:rsid w:val="002662F9"/>
    <w:rsid w:val="00276BEE"/>
    <w:rsid w:val="00280C44"/>
    <w:rsid w:val="0028177C"/>
    <w:rsid w:val="002B4ACF"/>
    <w:rsid w:val="002B62C3"/>
    <w:rsid w:val="002B6720"/>
    <w:rsid w:val="002B6801"/>
    <w:rsid w:val="002B7FEA"/>
    <w:rsid w:val="002C4E97"/>
    <w:rsid w:val="002D2099"/>
    <w:rsid w:val="002F21CD"/>
    <w:rsid w:val="002F23EC"/>
    <w:rsid w:val="002F2B4A"/>
    <w:rsid w:val="002F4CC8"/>
    <w:rsid w:val="00305EC1"/>
    <w:rsid w:val="0031100B"/>
    <w:rsid w:val="00317D4E"/>
    <w:rsid w:val="003240E6"/>
    <w:rsid w:val="00334251"/>
    <w:rsid w:val="00352426"/>
    <w:rsid w:val="00360AEA"/>
    <w:rsid w:val="00360D36"/>
    <w:rsid w:val="0036626D"/>
    <w:rsid w:val="00372C52"/>
    <w:rsid w:val="00375F75"/>
    <w:rsid w:val="00383342"/>
    <w:rsid w:val="00384738"/>
    <w:rsid w:val="00394C6C"/>
    <w:rsid w:val="00397AA5"/>
    <w:rsid w:val="003A3BFB"/>
    <w:rsid w:val="003B01CD"/>
    <w:rsid w:val="003D1310"/>
    <w:rsid w:val="003D677F"/>
    <w:rsid w:val="003F3B5E"/>
    <w:rsid w:val="003F3D56"/>
    <w:rsid w:val="003F4F3D"/>
    <w:rsid w:val="003F519F"/>
    <w:rsid w:val="00402B74"/>
    <w:rsid w:val="004035E7"/>
    <w:rsid w:val="004035F2"/>
    <w:rsid w:val="00405BC9"/>
    <w:rsid w:val="00406DE5"/>
    <w:rsid w:val="0040748B"/>
    <w:rsid w:val="00415942"/>
    <w:rsid w:val="0042170A"/>
    <w:rsid w:val="00421899"/>
    <w:rsid w:val="004225E4"/>
    <w:rsid w:val="00444DFE"/>
    <w:rsid w:val="00447780"/>
    <w:rsid w:val="004522C0"/>
    <w:rsid w:val="00452E4F"/>
    <w:rsid w:val="00457417"/>
    <w:rsid w:val="004621D8"/>
    <w:rsid w:val="00465B8B"/>
    <w:rsid w:val="0047126B"/>
    <w:rsid w:val="0047413B"/>
    <w:rsid w:val="00474777"/>
    <w:rsid w:val="00475973"/>
    <w:rsid w:val="00480F95"/>
    <w:rsid w:val="0048137D"/>
    <w:rsid w:val="00483D2B"/>
    <w:rsid w:val="00492F72"/>
    <w:rsid w:val="00494735"/>
    <w:rsid w:val="004B0A53"/>
    <w:rsid w:val="004B241D"/>
    <w:rsid w:val="004B3409"/>
    <w:rsid w:val="004C22C7"/>
    <w:rsid w:val="004C6FDA"/>
    <w:rsid w:val="004E49F6"/>
    <w:rsid w:val="004F225F"/>
    <w:rsid w:val="004F70F1"/>
    <w:rsid w:val="00523D84"/>
    <w:rsid w:val="00530712"/>
    <w:rsid w:val="00533C77"/>
    <w:rsid w:val="00553118"/>
    <w:rsid w:val="005574D1"/>
    <w:rsid w:val="0056411D"/>
    <w:rsid w:val="00564F29"/>
    <w:rsid w:val="00572A2B"/>
    <w:rsid w:val="00590AF9"/>
    <w:rsid w:val="00593AFF"/>
    <w:rsid w:val="005A78EB"/>
    <w:rsid w:val="005B77D5"/>
    <w:rsid w:val="005C0A61"/>
    <w:rsid w:val="005C530A"/>
    <w:rsid w:val="005D3378"/>
    <w:rsid w:val="005E021B"/>
    <w:rsid w:val="005F271F"/>
    <w:rsid w:val="005F6001"/>
    <w:rsid w:val="006001BF"/>
    <w:rsid w:val="0062527F"/>
    <w:rsid w:val="00633466"/>
    <w:rsid w:val="006431F8"/>
    <w:rsid w:val="00670231"/>
    <w:rsid w:val="00672DF5"/>
    <w:rsid w:val="00673264"/>
    <w:rsid w:val="00687358"/>
    <w:rsid w:val="00691286"/>
    <w:rsid w:val="006B1DCE"/>
    <w:rsid w:val="006B3239"/>
    <w:rsid w:val="006C0E9E"/>
    <w:rsid w:val="006C3B94"/>
    <w:rsid w:val="006D43B1"/>
    <w:rsid w:val="006D5FCA"/>
    <w:rsid w:val="006F2B57"/>
    <w:rsid w:val="006F7224"/>
    <w:rsid w:val="006F786E"/>
    <w:rsid w:val="00713E5D"/>
    <w:rsid w:val="0071422A"/>
    <w:rsid w:val="00714EAD"/>
    <w:rsid w:val="00717B10"/>
    <w:rsid w:val="00744611"/>
    <w:rsid w:val="007475D7"/>
    <w:rsid w:val="007478F1"/>
    <w:rsid w:val="007655A4"/>
    <w:rsid w:val="007740BE"/>
    <w:rsid w:val="007744C7"/>
    <w:rsid w:val="00777B09"/>
    <w:rsid w:val="0078056C"/>
    <w:rsid w:val="00784CDD"/>
    <w:rsid w:val="00790DF4"/>
    <w:rsid w:val="00792D0D"/>
    <w:rsid w:val="007946F9"/>
    <w:rsid w:val="00797A21"/>
    <w:rsid w:val="007A470E"/>
    <w:rsid w:val="007B1D5C"/>
    <w:rsid w:val="007B598D"/>
    <w:rsid w:val="007C0031"/>
    <w:rsid w:val="007C377C"/>
    <w:rsid w:val="007C58A5"/>
    <w:rsid w:val="007D201E"/>
    <w:rsid w:val="007D29D4"/>
    <w:rsid w:val="007E66D2"/>
    <w:rsid w:val="007E6D99"/>
    <w:rsid w:val="007F21AC"/>
    <w:rsid w:val="00801010"/>
    <w:rsid w:val="0080503D"/>
    <w:rsid w:val="008072AE"/>
    <w:rsid w:val="00810B25"/>
    <w:rsid w:val="00810D7A"/>
    <w:rsid w:val="0081411D"/>
    <w:rsid w:val="00814B3F"/>
    <w:rsid w:val="0081654D"/>
    <w:rsid w:val="00832A52"/>
    <w:rsid w:val="0083437F"/>
    <w:rsid w:val="00836109"/>
    <w:rsid w:val="00841C17"/>
    <w:rsid w:val="008449D3"/>
    <w:rsid w:val="00851F35"/>
    <w:rsid w:val="008551D6"/>
    <w:rsid w:val="00860243"/>
    <w:rsid w:val="008774CA"/>
    <w:rsid w:val="00882FD5"/>
    <w:rsid w:val="00887077"/>
    <w:rsid w:val="00887468"/>
    <w:rsid w:val="008918E7"/>
    <w:rsid w:val="00892658"/>
    <w:rsid w:val="00893BA1"/>
    <w:rsid w:val="008A1A71"/>
    <w:rsid w:val="008B379A"/>
    <w:rsid w:val="008B5635"/>
    <w:rsid w:val="008D3B4C"/>
    <w:rsid w:val="008D5001"/>
    <w:rsid w:val="008E1DD1"/>
    <w:rsid w:val="008E64DB"/>
    <w:rsid w:val="008E7F20"/>
    <w:rsid w:val="008F0563"/>
    <w:rsid w:val="008F15C5"/>
    <w:rsid w:val="008F507D"/>
    <w:rsid w:val="008F5B8F"/>
    <w:rsid w:val="00900B37"/>
    <w:rsid w:val="009038D8"/>
    <w:rsid w:val="00905A11"/>
    <w:rsid w:val="00906DBF"/>
    <w:rsid w:val="00906F00"/>
    <w:rsid w:val="00920F09"/>
    <w:rsid w:val="00925A9D"/>
    <w:rsid w:val="00926F55"/>
    <w:rsid w:val="009324ED"/>
    <w:rsid w:val="0093308D"/>
    <w:rsid w:val="00940ECC"/>
    <w:rsid w:val="009420C6"/>
    <w:rsid w:val="009447BB"/>
    <w:rsid w:val="009520F1"/>
    <w:rsid w:val="00965B33"/>
    <w:rsid w:val="0097404F"/>
    <w:rsid w:val="00985CE5"/>
    <w:rsid w:val="00986A3E"/>
    <w:rsid w:val="00993CF9"/>
    <w:rsid w:val="00995014"/>
    <w:rsid w:val="00996120"/>
    <w:rsid w:val="009B5579"/>
    <w:rsid w:val="009C1ACE"/>
    <w:rsid w:val="009C31D3"/>
    <w:rsid w:val="009C5EA2"/>
    <w:rsid w:val="009D265C"/>
    <w:rsid w:val="009F0E83"/>
    <w:rsid w:val="009F3F28"/>
    <w:rsid w:val="00A0258F"/>
    <w:rsid w:val="00A057D6"/>
    <w:rsid w:val="00A069FB"/>
    <w:rsid w:val="00A0725A"/>
    <w:rsid w:val="00A10410"/>
    <w:rsid w:val="00A11464"/>
    <w:rsid w:val="00A11C71"/>
    <w:rsid w:val="00A135FB"/>
    <w:rsid w:val="00A15BE3"/>
    <w:rsid w:val="00A165CB"/>
    <w:rsid w:val="00A2108E"/>
    <w:rsid w:val="00A3055F"/>
    <w:rsid w:val="00A30B29"/>
    <w:rsid w:val="00A35813"/>
    <w:rsid w:val="00A35AD6"/>
    <w:rsid w:val="00A4020A"/>
    <w:rsid w:val="00A41E7D"/>
    <w:rsid w:val="00A4344F"/>
    <w:rsid w:val="00A47AC8"/>
    <w:rsid w:val="00A53A96"/>
    <w:rsid w:val="00A55A5A"/>
    <w:rsid w:val="00A66951"/>
    <w:rsid w:val="00A72F3D"/>
    <w:rsid w:val="00A9116B"/>
    <w:rsid w:val="00A92874"/>
    <w:rsid w:val="00AA0B67"/>
    <w:rsid w:val="00AB24C4"/>
    <w:rsid w:val="00AB759A"/>
    <w:rsid w:val="00AE0450"/>
    <w:rsid w:val="00AE16A6"/>
    <w:rsid w:val="00AE5BA4"/>
    <w:rsid w:val="00AE77B1"/>
    <w:rsid w:val="00AF00B1"/>
    <w:rsid w:val="00AF0CC3"/>
    <w:rsid w:val="00AF1DFD"/>
    <w:rsid w:val="00AF4327"/>
    <w:rsid w:val="00AF51BF"/>
    <w:rsid w:val="00AF6FED"/>
    <w:rsid w:val="00B0595C"/>
    <w:rsid w:val="00B12318"/>
    <w:rsid w:val="00B12F14"/>
    <w:rsid w:val="00B1591A"/>
    <w:rsid w:val="00B16C6F"/>
    <w:rsid w:val="00B20231"/>
    <w:rsid w:val="00B21156"/>
    <w:rsid w:val="00B25745"/>
    <w:rsid w:val="00B25ACF"/>
    <w:rsid w:val="00B30AC6"/>
    <w:rsid w:val="00B37760"/>
    <w:rsid w:val="00B45868"/>
    <w:rsid w:val="00B54286"/>
    <w:rsid w:val="00B5710D"/>
    <w:rsid w:val="00B61E7B"/>
    <w:rsid w:val="00B62818"/>
    <w:rsid w:val="00B80A9C"/>
    <w:rsid w:val="00B81989"/>
    <w:rsid w:val="00B91A48"/>
    <w:rsid w:val="00B92A2B"/>
    <w:rsid w:val="00B9397C"/>
    <w:rsid w:val="00BA12B0"/>
    <w:rsid w:val="00BA15AD"/>
    <w:rsid w:val="00BB6E9C"/>
    <w:rsid w:val="00BB7714"/>
    <w:rsid w:val="00BC1DBC"/>
    <w:rsid w:val="00BD0F00"/>
    <w:rsid w:val="00BD3626"/>
    <w:rsid w:val="00BF7D19"/>
    <w:rsid w:val="00C01812"/>
    <w:rsid w:val="00C03146"/>
    <w:rsid w:val="00C10ACF"/>
    <w:rsid w:val="00C225DF"/>
    <w:rsid w:val="00C27A8C"/>
    <w:rsid w:val="00C3787F"/>
    <w:rsid w:val="00C400DC"/>
    <w:rsid w:val="00C46B78"/>
    <w:rsid w:val="00C5179E"/>
    <w:rsid w:val="00C51C21"/>
    <w:rsid w:val="00C52E13"/>
    <w:rsid w:val="00C5638C"/>
    <w:rsid w:val="00C56A4D"/>
    <w:rsid w:val="00C637D8"/>
    <w:rsid w:val="00C72626"/>
    <w:rsid w:val="00C74B9F"/>
    <w:rsid w:val="00C8079F"/>
    <w:rsid w:val="00C864A7"/>
    <w:rsid w:val="00C93A8E"/>
    <w:rsid w:val="00C971DE"/>
    <w:rsid w:val="00CA606A"/>
    <w:rsid w:val="00CB2908"/>
    <w:rsid w:val="00CE3667"/>
    <w:rsid w:val="00CE64E7"/>
    <w:rsid w:val="00CF7D14"/>
    <w:rsid w:val="00D2388E"/>
    <w:rsid w:val="00D2434F"/>
    <w:rsid w:val="00D33166"/>
    <w:rsid w:val="00D37690"/>
    <w:rsid w:val="00D41F10"/>
    <w:rsid w:val="00D4299A"/>
    <w:rsid w:val="00D46986"/>
    <w:rsid w:val="00D5200D"/>
    <w:rsid w:val="00D61838"/>
    <w:rsid w:val="00D642F4"/>
    <w:rsid w:val="00D74282"/>
    <w:rsid w:val="00D76074"/>
    <w:rsid w:val="00D768B7"/>
    <w:rsid w:val="00DA179D"/>
    <w:rsid w:val="00DA6647"/>
    <w:rsid w:val="00DB1C79"/>
    <w:rsid w:val="00DB31B3"/>
    <w:rsid w:val="00DB3410"/>
    <w:rsid w:val="00DB65B4"/>
    <w:rsid w:val="00DB714D"/>
    <w:rsid w:val="00DC12CB"/>
    <w:rsid w:val="00DD1FA6"/>
    <w:rsid w:val="00DD340D"/>
    <w:rsid w:val="00DD70FF"/>
    <w:rsid w:val="00DE364C"/>
    <w:rsid w:val="00E02830"/>
    <w:rsid w:val="00E058C8"/>
    <w:rsid w:val="00E220CF"/>
    <w:rsid w:val="00E323AB"/>
    <w:rsid w:val="00E33A37"/>
    <w:rsid w:val="00E3511A"/>
    <w:rsid w:val="00E35558"/>
    <w:rsid w:val="00E41351"/>
    <w:rsid w:val="00E55BAF"/>
    <w:rsid w:val="00E55EA8"/>
    <w:rsid w:val="00E8798C"/>
    <w:rsid w:val="00E92D16"/>
    <w:rsid w:val="00E9376D"/>
    <w:rsid w:val="00E9490A"/>
    <w:rsid w:val="00E9704B"/>
    <w:rsid w:val="00EA4D4F"/>
    <w:rsid w:val="00EB518B"/>
    <w:rsid w:val="00EC2C57"/>
    <w:rsid w:val="00EC4E52"/>
    <w:rsid w:val="00EC6151"/>
    <w:rsid w:val="00ED7BC3"/>
    <w:rsid w:val="00EE5B73"/>
    <w:rsid w:val="00EF0486"/>
    <w:rsid w:val="00EF374E"/>
    <w:rsid w:val="00EF430B"/>
    <w:rsid w:val="00EF43F6"/>
    <w:rsid w:val="00EF78BB"/>
    <w:rsid w:val="00F0150B"/>
    <w:rsid w:val="00F17FE4"/>
    <w:rsid w:val="00F23152"/>
    <w:rsid w:val="00F33412"/>
    <w:rsid w:val="00F437FC"/>
    <w:rsid w:val="00F50865"/>
    <w:rsid w:val="00F53550"/>
    <w:rsid w:val="00F55AF2"/>
    <w:rsid w:val="00F578B2"/>
    <w:rsid w:val="00F646A9"/>
    <w:rsid w:val="00F65109"/>
    <w:rsid w:val="00F677B4"/>
    <w:rsid w:val="00F75505"/>
    <w:rsid w:val="00F7668A"/>
    <w:rsid w:val="00F9384F"/>
    <w:rsid w:val="00F93D10"/>
    <w:rsid w:val="00F9581A"/>
    <w:rsid w:val="00FA1275"/>
    <w:rsid w:val="00FA1FC2"/>
    <w:rsid w:val="00FA7AD0"/>
    <w:rsid w:val="00FB2A87"/>
    <w:rsid w:val="00FB2AFC"/>
    <w:rsid w:val="00FB3D7B"/>
    <w:rsid w:val="00FB6BAE"/>
    <w:rsid w:val="00FC2B71"/>
    <w:rsid w:val="00FD0A6E"/>
    <w:rsid w:val="00FD3D56"/>
    <w:rsid w:val="00FD6EB1"/>
    <w:rsid w:val="00FD7366"/>
    <w:rsid w:val="00FD7E3C"/>
    <w:rsid w:val="00FF3E4D"/>
    <w:rsid w:val="00FF4236"/>
    <w:rsid w:val="00FF48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0D"/>
    <w:pPr>
      <w:spacing w:after="0" w:line="240" w:lineRule="auto"/>
    </w:pPr>
    <w:rPr>
      <w:rFonts w:ascii="Times" w:eastAsia="Times" w:hAnsi="Times" w:cs="Times New Roman"/>
      <w:sz w:val="24"/>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nhideWhenUsed/>
    <w:rsid w:val="00C864A7"/>
    <w:rPr>
      <w:color w:val="0000FF"/>
      <w:u w:val="single"/>
    </w:rPr>
  </w:style>
  <w:style w:type="character" w:styleId="Refdenotaalpie">
    <w:name w:val="footnote reference"/>
    <w:basedOn w:val="Fuentedeprrafopredeter"/>
    <w:unhideWhenUsed/>
    <w:rsid w:val="00C864A7"/>
    <w:rPr>
      <w:vertAlign w:val="superscript"/>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EC2C57"/>
    <w:pPr>
      <w:ind w:left="720"/>
      <w:contextualSpacing/>
    </w:pPr>
  </w:style>
  <w:style w:type="paragraph" w:styleId="Sinespaciado">
    <w:name w:val="No Spacing"/>
    <w:basedOn w:val="Normal"/>
    <w:link w:val="SinespaciadoCar"/>
    <w:uiPriority w:val="1"/>
    <w:qFormat/>
    <w:rsid w:val="00A35AD6"/>
    <w:rPr>
      <w:rFonts w:ascii="Cambria" w:eastAsiaTheme="minorHAnsi" w:hAnsi="Cambria"/>
      <w:sz w:val="22"/>
      <w:szCs w:val="22"/>
      <w:lang w:val="es-MX" w:eastAsia="en-US"/>
    </w:rPr>
  </w:style>
  <w:style w:type="character" w:customStyle="1" w:styleId="SinespaciadoCar">
    <w:name w:val="Sin espaciado Car"/>
    <w:basedOn w:val="Fuentedeprrafopredeter"/>
    <w:link w:val="Sinespaciado"/>
    <w:uiPriority w:val="1"/>
    <w:locked/>
    <w:rsid w:val="00A35AD6"/>
    <w:rPr>
      <w:rFonts w:ascii="Cambria" w:hAnsi="Cambria" w:cs="Times New Roman"/>
    </w:rPr>
  </w:style>
  <w:style w:type="paragraph" w:styleId="NormalWeb">
    <w:name w:val="Normal (Web)"/>
    <w:basedOn w:val="Normal"/>
    <w:uiPriority w:val="99"/>
    <w:semiHidden/>
    <w:unhideWhenUsed/>
    <w:rsid w:val="00150021"/>
    <w:rPr>
      <w:rFonts w:ascii="Times New Roman" w:hAnsi="Times New Roman"/>
      <w:szCs w:val="24"/>
    </w:rPr>
  </w:style>
  <w:style w:type="table" w:styleId="Tablaconcuadrcula">
    <w:name w:val="Table Grid"/>
    <w:basedOn w:val="Tablanormal"/>
    <w:uiPriority w:val="39"/>
    <w:rsid w:val="003F4F3D"/>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link w:val="Prrafodelista"/>
    <w:uiPriority w:val="34"/>
    <w:locked/>
    <w:rsid w:val="003F4F3D"/>
    <w:rPr>
      <w:rFonts w:ascii="Times" w:eastAsia="Times" w:hAnsi="Times" w:cs="Times New Roman"/>
      <w:sz w:val="24"/>
      <w:szCs w:val="20"/>
      <w:lang w:val="es-ES_tradnl" w:eastAsia="es-MX"/>
    </w:rPr>
  </w:style>
  <w:style w:type="paragraph" w:customStyle="1" w:styleId="Textoindependiente22">
    <w:name w:val="Texto independiente 22"/>
    <w:basedOn w:val="Normal"/>
    <w:rsid w:val="00B30AC6"/>
    <w:pPr>
      <w:ind w:firstLine="3119"/>
    </w:pPr>
    <w:rPr>
      <w:rFonts w:ascii="Arial" w:eastAsia="Times New Roman" w:hAnsi="Arial"/>
      <w:lang w:eastAsia="es-ES"/>
    </w:rPr>
  </w:style>
  <w:style w:type="character" w:styleId="Refdecomentario">
    <w:name w:val="annotation reference"/>
    <w:basedOn w:val="Fuentedeprrafopredeter"/>
    <w:uiPriority w:val="99"/>
    <w:semiHidden/>
    <w:unhideWhenUsed/>
    <w:rsid w:val="00AB759A"/>
    <w:rPr>
      <w:sz w:val="16"/>
      <w:szCs w:val="16"/>
    </w:rPr>
  </w:style>
  <w:style w:type="paragraph" w:styleId="Textocomentario">
    <w:name w:val="annotation text"/>
    <w:basedOn w:val="Normal"/>
    <w:link w:val="TextocomentarioCar"/>
    <w:uiPriority w:val="99"/>
    <w:semiHidden/>
    <w:unhideWhenUsed/>
    <w:rsid w:val="00AB759A"/>
    <w:rPr>
      <w:sz w:val="20"/>
    </w:rPr>
  </w:style>
  <w:style w:type="character" w:customStyle="1" w:styleId="TextocomentarioCar">
    <w:name w:val="Texto comentario Car"/>
    <w:basedOn w:val="Fuentedeprrafopredeter"/>
    <w:link w:val="Textocomentario"/>
    <w:uiPriority w:val="99"/>
    <w:semiHidden/>
    <w:rsid w:val="00AB759A"/>
    <w:rPr>
      <w:rFonts w:ascii="Times" w:eastAsia="Times" w:hAnsi="Times"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AB759A"/>
    <w:rPr>
      <w:b/>
      <w:bCs/>
    </w:rPr>
  </w:style>
  <w:style w:type="character" w:customStyle="1" w:styleId="AsuntodelcomentarioCar">
    <w:name w:val="Asunto del comentario Car"/>
    <w:basedOn w:val="TextocomentarioCar"/>
    <w:link w:val="Asuntodelcomentario"/>
    <w:uiPriority w:val="99"/>
    <w:semiHidden/>
    <w:rsid w:val="00AB759A"/>
    <w:rPr>
      <w:rFonts w:ascii="Times" w:eastAsia="Times" w:hAnsi="Times" w:cs="Times New Roman"/>
      <w:b/>
      <w:bCs/>
      <w:sz w:val="20"/>
      <w:szCs w:val="20"/>
      <w:lang w:val="es-ES_tradnl" w:eastAsia="es-MX"/>
    </w:rPr>
  </w:style>
  <w:style w:type="character" w:styleId="Hipervnculovisitado">
    <w:name w:val="FollowedHyperlink"/>
    <w:basedOn w:val="Fuentedeprrafopredeter"/>
    <w:uiPriority w:val="99"/>
    <w:semiHidden/>
    <w:unhideWhenUsed/>
    <w:rsid w:val="00E05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9485">
      <w:bodyDiv w:val="1"/>
      <w:marLeft w:val="0"/>
      <w:marRight w:val="0"/>
      <w:marTop w:val="0"/>
      <w:marBottom w:val="0"/>
      <w:divBdr>
        <w:top w:val="none" w:sz="0" w:space="0" w:color="auto"/>
        <w:left w:val="none" w:sz="0" w:space="0" w:color="auto"/>
        <w:bottom w:val="none" w:sz="0" w:space="0" w:color="auto"/>
        <w:right w:val="none" w:sz="0" w:space="0" w:color="auto"/>
      </w:divBdr>
    </w:div>
    <w:div w:id="105778889">
      <w:bodyDiv w:val="1"/>
      <w:marLeft w:val="0"/>
      <w:marRight w:val="0"/>
      <w:marTop w:val="0"/>
      <w:marBottom w:val="0"/>
      <w:divBdr>
        <w:top w:val="none" w:sz="0" w:space="0" w:color="auto"/>
        <w:left w:val="none" w:sz="0" w:space="0" w:color="auto"/>
        <w:bottom w:val="none" w:sz="0" w:space="0" w:color="auto"/>
        <w:right w:val="none" w:sz="0" w:space="0" w:color="auto"/>
      </w:divBdr>
    </w:div>
    <w:div w:id="108357330">
      <w:bodyDiv w:val="1"/>
      <w:marLeft w:val="0"/>
      <w:marRight w:val="0"/>
      <w:marTop w:val="0"/>
      <w:marBottom w:val="0"/>
      <w:divBdr>
        <w:top w:val="none" w:sz="0" w:space="0" w:color="auto"/>
        <w:left w:val="none" w:sz="0" w:space="0" w:color="auto"/>
        <w:bottom w:val="none" w:sz="0" w:space="0" w:color="auto"/>
        <w:right w:val="none" w:sz="0" w:space="0" w:color="auto"/>
      </w:divBdr>
    </w:div>
    <w:div w:id="123279296">
      <w:bodyDiv w:val="1"/>
      <w:marLeft w:val="0"/>
      <w:marRight w:val="0"/>
      <w:marTop w:val="0"/>
      <w:marBottom w:val="0"/>
      <w:divBdr>
        <w:top w:val="none" w:sz="0" w:space="0" w:color="auto"/>
        <w:left w:val="none" w:sz="0" w:space="0" w:color="auto"/>
        <w:bottom w:val="none" w:sz="0" w:space="0" w:color="auto"/>
        <w:right w:val="none" w:sz="0" w:space="0" w:color="auto"/>
      </w:divBdr>
    </w:div>
    <w:div w:id="153688677">
      <w:bodyDiv w:val="1"/>
      <w:marLeft w:val="0"/>
      <w:marRight w:val="0"/>
      <w:marTop w:val="0"/>
      <w:marBottom w:val="0"/>
      <w:divBdr>
        <w:top w:val="none" w:sz="0" w:space="0" w:color="auto"/>
        <w:left w:val="none" w:sz="0" w:space="0" w:color="auto"/>
        <w:bottom w:val="none" w:sz="0" w:space="0" w:color="auto"/>
        <w:right w:val="none" w:sz="0" w:space="0" w:color="auto"/>
      </w:divBdr>
    </w:div>
    <w:div w:id="209147141">
      <w:bodyDiv w:val="1"/>
      <w:marLeft w:val="0"/>
      <w:marRight w:val="0"/>
      <w:marTop w:val="0"/>
      <w:marBottom w:val="0"/>
      <w:divBdr>
        <w:top w:val="none" w:sz="0" w:space="0" w:color="auto"/>
        <w:left w:val="none" w:sz="0" w:space="0" w:color="auto"/>
        <w:bottom w:val="none" w:sz="0" w:space="0" w:color="auto"/>
        <w:right w:val="none" w:sz="0" w:space="0" w:color="auto"/>
      </w:divBdr>
    </w:div>
    <w:div w:id="217715597">
      <w:bodyDiv w:val="1"/>
      <w:marLeft w:val="0"/>
      <w:marRight w:val="0"/>
      <w:marTop w:val="0"/>
      <w:marBottom w:val="0"/>
      <w:divBdr>
        <w:top w:val="none" w:sz="0" w:space="0" w:color="auto"/>
        <w:left w:val="none" w:sz="0" w:space="0" w:color="auto"/>
        <w:bottom w:val="none" w:sz="0" w:space="0" w:color="auto"/>
        <w:right w:val="none" w:sz="0" w:space="0" w:color="auto"/>
      </w:divBdr>
    </w:div>
    <w:div w:id="316765636">
      <w:bodyDiv w:val="1"/>
      <w:marLeft w:val="0"/>
      <w:marRight w:val="0"/>
      <w:marTop w:val="0"/>
      <w:marBottom w:val="0"/>
      <w:divBdr>
        <w:top w:val="none" w:sz="0" w:space="0" w:color="auto"/>
        <w:left w:val="none" w:sz="0" w:space="0" w:color="auto"/>
        <w:bottom w:val="none" w:sz="0" w:space="0" w:color="auto"/>
        <w:right w:val="none" w:sz="0" w:space="0" w:color="auto"/>
      </w:divBdr>
    </w:div>
    <w:div w:id="430663198">
      <w:bodyDiv w:val="1"/>
      <w:marLeft w:val="0"/>
      <w:marRight w:val="0"/>
      <w:marTop w:val="0"/>
      <w:marBottom w:val="0"/>
      <w:divBdr>
        <w:top w:val="none" w:sz="0" w:space="0" w:color="auto"/>
        <w:left w:val="none" w:sz="0" w:space="0" w:color="auto"/>
        <w:bottom w:val="none" w:sz="0" w:space="0" w:color="auto"/>
        <w:right w:val="none" w:sz="0" w:space="0" w:color="auto"/>
      </w:divBdr>
    </w:div>
    <w:div w:id="441731967">
      <w:bodyDiv w:val="1"/>
      <w:marLeft w:val="0"/>
      <w:marRight w:val="0"/>
      <w:marTop w:val="0"/>
      <w:marBottom w:val="0"/>
      <w:divBdr>
        <w:top w:val="none" w:sz="0" w:space="0" w:color="auto"/>
        <w:left w:val="none" w:sz="0" w:space="0" w:color="auto"/>
        <w:bottom w:val="none" w:sz="0" w:space="0" w:color="auto"/>
        <w:right w:val="none" w:sz="0" w:space="0" w:color="auto"/>
      </w:divBdr>
    </w:div>
    <w:div w:id="608465059">
      <w:bodyDiv w:val="1"/>
      <w:marLeft w:val="0"/>
      <w:marRight w:val="0"/>
      <w:marTop w:val="0"/>
      <w:marBottom w:val="0"/>
      <w:divBdr>
        <w:top w:val="none" w:sz="0" w:space="0" w:color="auto"/>
        <w:left w:val="none" w:sz="0" w:space="0" w:color="auto"/>
        <w:bottom w:val="none" w:sz="0" w:space="0" w:color="auto"/>
        <w:right w:val="none" w:sz="0" w:space="0" w:color="auto"/>
      </w:divBdr>
    </w:div>
    <w:div w:id="747338569">
      <w:bodyDiv w:val="1"/>
      <w:marLeft w:val="0"/>
      <w:marRight w:val="0"/>
      <w:marTop w:val="0"/>
      <w:marBottom w:val="0"/>
      <w:divBdr>
        <w:top w:val="none" w:sz="0" w:space="0" w:color="auto"/>
        <w:left w:val="none" w:sz="0" w:space="0" w:color="auto"/>
        <w:bottom w:val="none" w:sz="0" w:space="0" w:color="auto"/>
        <w:right w:val="none" w:sz="0" w:space="0" w:color="auto"/>
      </w:divBdr>
    </w:div>
    <w:div w:id="759791129">
      <w:bodyDiv w:val="1"/>
      <w:marLeft w:val="0"/>
      <w:marRight w:val="0"/>
      <w:marTop w:val="0"/>
      <w:marBottom w:val="0"/>
      <w:divBdr>
        <w:top w:val="none" w:sz="0" w:space="0" w:color="auto"/>
        <w:left w:val="none" w:sz="0" w:space="0" w:color="auto"/>
        <w:bottom w:val="none" w:sz="0" w:space="0" w:color="auto"/>
        <w:right w:val="none" w:sz="0" w:space="0" w:color="auto"/>
      </w:divBdr>
    </w:div>
    <w:div w:id="832912398">
      <w:bodyDiv w:val="1"/>
      <w:marLeft w:val="0"/>
      <w:marRight w:val="0"/>
      <w:marTop w:val="0"/>
      <w:marBottom w:val="0"/>
      <w:divBdr>
        <w:top w:val="none" w:sz="0" w:space="0" w:color="auto"/>
        <w:left w:val="none" w:sz="0" w:space="0" w:color="auto"/>
        <w:bottom w:val="none" w:sz="0" w:space="0" w:color="auto"/>
        <w:right w:val="none" w:sz="0" w:space="0" w:color="auto"/>
      </w:divBdr>
    </w:div>
    <w:div w:id="964888160">
      <w:bodyDiv w:val="1"/>
      <w:marLeft w:val="0"/>
      <w:marRight w:val="0"/>
      <w:marTop w:val="0"/>
      <w:marBottom w:val="0"/>
      <w:divBdr>
        <w:top w:val="none" w:sz="0" w:space="0" w:color="auto"/>
        <w:left w:val="none" w:sz="0" w:space="0" w:color="auto"/>
        <w:bottom w:val="none" w:sz="0" w:space="0" w:color="auto"/>
        <w:right w:val="none" w:sz="0" w:space="0" w:color="auto"/>
      </w:divBdr>
    </w:div>
    <w:div w:id="1019090709">
      <w:bodyDiv w:val="1"/>
      <w:marLeft w:val="0"/>
      <w:marRight w:val="0"/>
      <w:marTop w:val="0"/>
      <w:marBottom w:val="0"/>
      <w:divBdr>
        <w:top w:val="none" w:sz="0" w:space="0" w:color="auto"/>
        <w:left w:val="none" w:sz="0" w:space="0" w:color="auto"/>
        <w:bottom w:val="none" w:sz="0" w:space="0" w:color="auto"/>
        <w:right w:val="none" w:sz="0" w:space="0" w:color="auto"/>
      </w:divBdr>
    </w:div>
    <w:div w:id="1035228770">
      <w:bodyDiv w:val="1"/>
      <w:marLeft w:val="0"/>
      <w:marRight w:val="0"/>
      <w:marTop w:val="0"/>
      <w:marBottom w:val="0"/>
      <w:divBdr>
        <w:top w:val="none" w:sz="0" w:space="0" w:color="auto"/>
        <w:left w:val="none" w:sz="0" w:space="0" w:color="auto"/>
        <w:bottom w:val="none" w:sz="0" w:space="0" w:color="auto"/>
        <w:right w:val="none" w:sz="0" w:space="0" w:color="auto"/>
      </w:divBdr>
    </w:div>
    <w:div w:id="1071535995">
      <w:bodyDiv w:val="1"/>
      <w:marLeft w:val="0"/>
      <w:marRight w:val="0"/>
      <w:marTop w:val="0"/>
      <w:marBottom w:val="0"/>
      <w:divBdr>
        <w:top w:val="none" w:sz="0" w:space="0" w:color="auto"/>
        <w:left w:val="none" w:sz="0" w:space="0" w:color="auto"/>
        <w:bottom w:val="none" w:sz="0" w:space="0" w:color="auto"/>
        <w:right w:val="none" w:sz="0" w:space="0" w:color="auto"/>
      </w:divBdr>
    </w:div>
    <w:div w:id="1076323091">
      <w:bodyDiv w:val="1"/>
      <w:marLeft w:val="0"/>
      <w:marRight w:val="0"/>
      <w:marTop w:val="0"/>
      <w:marBottom w:val="0"/>
      <w:divBdr>
        <w:top w:val="none" w:sz="0" w:space="0" w:color="auto"/>
        <w:left w:val="none" w:sz="0" w:space="0" w:color="auto"/>
        <w:bottom w:val="none" w:sz="0" w:space="0" w:color="auto"/>
        <w:right w:val="none" w:sz="0" w:space="0" w:color="auto"/>
      </w:divBdr>
    </w:div>
    <w:div w:id="1097139648">
      <w:bodyDiv w:val="1"/>
      <w:marLeft w:val="0"/>
      <w:marRight w:val="0"/>
      <w:marTop w:val="0"/>
      <w:marBottom w:val="0"/>
      <w:divBdr>
        <w:top w:val="none" w:sz="0" w:space="0" w:color="auto"/>
        <w:left w:val="none" w:sz="0" w:space="0" w:color="auto"/>
        <w:bottom w:val="none" w:sz="0" w:space="0" w:color="auto"/>
        <w:right w:val="none" w:sz="0" w:space="0" w:color="auto"/>
      </w:divBdr>
    </w:div>
    <w:div w:id="1156722721">
      <w:bodyDiv w:val="1"/>
      <w:marLeft w:val="0"/>
      <w:marRight w:val="0"/>
      <w:marTop w:val="0"/>
      <w:marBottom w:val="0"/>
      <w:divBdr>
        <w:top w:val="none" w:sz="0" w:space="0" w:color="auto"/>
        <w:left w:val="none" w:sz="0" w:space="0" w:color="auto"/>
        <w:bottom w:val="none" w:sz="0" w:space="0" w:color="auto"/>
        <w:right w:val="none" w:sz="0" w:space="0" w:color="auto"/>
      </w:divBdr>
    </w:div>
    <w:div w:id="1190408184">
      <w:bodyDiv w:val="1"/>
      <w:marLeft w:val="0"/>
      <w:marRight w:val="0"/>
      <w:marTop w:val="0"/>
      <w:marBottom w:val="0"/>
      <w:divBdr>
        <w:top w:val="none" w:sz="0" w:space="0" w:color="auto"/>
        <w:left w:val="none" w:sz="0" w:space="0" w:color="auto"/>
        <w:bottom w:val="none" w:sz="0" w:space="0" w:color="auto"/>
        <w:right w:val="none" w:sz="0" w:space="0" w:color="auto"/>
      </w:divBdr>
    </w:div>
    <w:div w:id="1244340608">
      <w:bodyDiv w:val="1"/>
      <w:marLeft w:val="0"/>
      <w:marRight w:val="0"/>
      <w:marTop w:val="0"/>
      <w:marBottom w:val="0"/>
      <w:divBdr>
        <w:top w:val="none" w:sz="0" w:space="0" w:color="auto"/>
        <w:left w:val="none" w:sz="0" w:space="0" w:color="auto"/>
        <w:bottom w:val="none" w:sz="0" w:space="0" w:color="auto"/>
        <w:right w:val="none" w:sz="0" w:space="0" w:color="auto"/>
      </w:divBdr>
    </w:div>
    <w:div w:id="1336151263">
      <w:bodyDiv w:val="1"/>
      <w:marLeft w:val="0"/>
      <w:marRight w:val="0"/>
      <w:marTop w:val="0"/>
      <w:marBottom w:val="0"/>
      <w:divBdr>
        <w:top w:val="none" w:sz="0" w:space="0" w:color="auto"/>
        <w:left w:val="none" w:sz="0" w:space="0" w:color="auto"/>
        <w:bottom w:val="none" w:sz="0" w:space="0" w:color="auto"/>
        <w:right w:val="none" w:sz="0" w:space="0" w:color="auto"/>
      </w:divBdr>
    </w:div>
    <w:div w:id="1350256339">
      <w:bodyDiv w:val="1"/>
      <w:marLeft w:val="0"/>
      <w:marRight w:val="0"/>
      <w:marTop w:val="0"/>
      <w:marBottom w:val="0"/>
      <w:divBdr>
        <w:top w:val="none" w:sz="0" w:space="0" w:color="auto"/>
        <w:left w:val="none" w:sz="0" w:space="0" w:color="auto"/>
        <w:bottom w:val="none" w:sz="0" w:space="0" w:color="auto"/>
        <w:right w:val="none" w:sz="0" w:space="0" w:color="auto"/>
      </w:divBdr>
    </w:div>
    <w:div w:id="1375689637">
      <w:bodyDiv w:val="1"/>
      <w:marLeft w:val="0"/>
      <w:marRight w:val="0"/>
      <w:marTop w:val="0"/>
      <w:marBottom w:val="0"/>
      <w:divBdr>
        <w:top w:val="none" w:sz="0" w:space="0" w:color="auto"/>
        <w:left w:val="none" w:sz="0" w:space="0" w:color="auto"/>
        <w:bottom w:val="none" w:sz="0" w:space="0" w:color="auto"/>
        <w:right w:val="none" w:sz="0" w:space="0" w:color="auto"/>
      </w:divBdr>
    </w:div>
    <w:div w:id="1376539683">
      <w:bodyDiv w:val="1"/>
      <w:marLeft w:val="0"/>
      <w:marRight w:val="0"/>
      <w:marTop w:val="0"/>
      <w:marBottom w:val="0"/>
      <w:divBdr>
        <w:top w:val="none" w:sz="0" w:space="0" w:color="auto"/>
        <w:left w:val="none" w:sz="0" w:space="0" w:color="auto"/>
        <w:bottom w:val="none" w:sz="0" w:space="0" w:color="auto"/>
        <w:right w:val="none" w:sz="0" w:space="0" w:color="auto"/>
      </w:divBdr>
      <w:divsChild>
        <w:div w:id="508104340">
          <w:marLeft w:val="0"/>
          <w:marRight w:val="0"/>
          <w:marTop w:val="0"/>
          <w:marBottom w:val="101"/>
          <w:divBdr>
            <w:top w:val="none" w:sz="0" w:space="0" w:color="auto"/>
            <w:left w:val="none" w:sz="0" w:space="0" w:color="auto"/>
            <w:bottom w:val="none" w:sz="0" w:space="0" w:color="auto"/>
            <w:right w:val="none" w:sz="0" w:space="0" w:color="auto"/>
          </w:divBdr>
        </w:div>
        <w:div w:id="1420835710">
          <w:marLeft w:val="0"/>
          <w:marRight w:val="0"/>
          <w:marTop w:val="0"/>
          <w:marBottom w:val="101"/>
          <w:divBdr>
            <w:top w:val="none" w:sz="0" w:space="0" w:color="auto"/>
            <w:left w:val="none" w:sz="0" w:space="0" w:color="auto"/>
            <w:bottom w:val="none" w:sz="0" w:space="0" w:color="auto"/>
            <w:right w:val="none" w:sz="0" w:space="0" w:color="auto"/>
          </w:divBdr>
        </w:div>
        <w:div w:id="1661930896">
          <w:marLeft w:val="864"/>
          <w:marRight w:val="0"/>
          <w:marTop w:val="0"/>
          <w:marBottom w:val="101"/>
          <w:divBdr>
            <w:top w:val="none" w:sz="0" w:space="0" w:color="auto"/>
            <w:left w:val="none" w:sz="0" w:space="0" w:color="auto"/>
            <w:bottom w:val="none" w:sz="0" w:space="0" w:color="auto"/>
            <w:right w:val="none" w:sz="0" w:space="0" w:color="auto"/>
          </w:divBdr>
        </w:div>
        <w:div w:id="1216164836">
          <w:marLeft w:val="864"/>
          <w:marRight w:val="0"/>
          <w:marTop w:val="0"/>
          <w:marBottom w:val="101"/>
          <w:divBdr>
            <w:top w:val="none" w:sz="0" w:space="0" w:color="auto"/>
            <w:left w:val="none" w:sz="0" w:space="0" w:color="auto"/>
            <w:bottom w:val="none" w:sz="0" w:space="0" w:color="auto"/>
            <w:right w:val="none" w:sz="0" w:space="0" w:color="auto"/>
          </w:divBdr>
        </w:div>
        <w:div w:id="1422216852">
          <w:marLeft w:val="864"/>
          <w:marRight w:val="0"/>
          <w:marTop w:val="0"/>
          <w:marBottom w:val="101"/>
          <w:divBdr>
            <w:top w:val="none" w:sz="0" w:space="0" w:color="auto"/>
            <w:left w:val="none" w:sz="0" w:space="0" w:color="auto"/>
            <w:bottom w:val="none" w:sz="0" w:space="0" w:color="auto"/>
            <w:right w:val="none" w:sz="0" w:space="0" w:color="auto"/>
          </w:divBdr>
        </w:div>
        <w:div w:id="413673056">
          <w:marLeft w:val="864"/>
          <w:marRight w:val="0"/>
          <w:marTop w:val="0"/>
          <w:marBottom w:val="101"/>
          <w:divBdr>
            <w:top w:val="none" w:sz="0" w:space="0" w:color="auto"/>
            <w:left w:val="none" w:sz="0" w:space="0" w:color="auto"/>
            <w:bottom w:val="none" w:sz="0" w:space="0" w:color="auto"/>
            <w:right w:val="none" w:sz="0" w:space="0" w:color="auto"/>
          </w:divBdr>
        </w:div>
      </w:divsChild>
    </w:div>
    <w:div w:id="1415393552">
      <w:bodyDiv w:val="1"/>
      <w:marLeft w:val="0"/>
      <w:marRight w:val="0"/>
      <w:marTop w:val="0"/>
      <w:marBottom w:val="0"/>
      <w:divBdr>
        <w:top w:val="none" w:sz="0" w:space="0" w:color="auto"/>
        <w:left w:val="none" w:sz="0" w:space="0" w:color="auto"/>
        <w:bottom w:val="none" w:sz="0" w:space="0" w:color="auto"/>
        <w:right w:val="none" w:sz="0" w:space="0" w:color="auto"/>
      </w:divBdr>
    </w:div>
    <w:div w:id="1444838303">
      <w:bodyDiv w:val="1"/>
      <w:marLeft w:val="0"/>
      <w:marRight w:val="0"/>
      <w:marTop w:val="0"/>
      <w:marBottom w:val="0"/>
      <w:divBdr>
        <w:top w:val="none" w:sz="0" w:space="0" w:color="auto"/>
        <w:left w:val="none" w:sz="0" w:space="0" w:color="auto"/>
        <w:bottom w:val="none" w:sz="0" w:space="0" w:color="auto"/>
        <w:right w:val="none" w:sz="0" w:space="0" w:color="auto"/>
      </w:divBdr>
    </w:div>
    <w:div w:id="1460563494">
      <w:bodyDiv w:val="1"/>
      <w:marLeft w:val="0"/>
      <w:marRight w:val="0"/>
      <w:marTop w:val="0"/>
      <w:marBottom w:val="0"/>
      <w:divBdr>
        <w:top w:val="none" w:sz="0" w:space="0" w:color="auto"/>
        <w:left w:val="none" w:sz="0" w:space="0" w:color="auto"/>
        <w:bottom w:val="none" w:sz="0" w:space="0" w:color="auto"/>
        <w:right w:val="none" w:sz="0" w:space="0" w:color="auto"/>
      </w:divBdr>
    </w:div>
    <w:div w:id="1518158402">
      <w:bodyDiv w:val="1"/>
      <w:marLeft w:val="0"/>
      <w:marRight w:val="0"/>
      <w:marTop w:val="0"/>
      <w:marBottom w:val="0"/>
      <w:divBdr>
        <w:top w:val="none" w:sz="0" w:space="0" w:color="auto"/>
        <w:left w:val="none" w:sz="0" w:space="0" w:color="auto"/>
        <w:bottom w:val="none" w:sz="0" w:space="0" w:color="auto"/>
        <w:right w:val="none" w:sz="0" w:space="0" w:color="auto"/>
      </w:divBdr>
    </w:div>
    <w:div w:id="1711027117">
      <w:bodyDiv w:val="1"/>
      <w:marLeft w:val="0"/>
      <w:marRight w:val="0"/>
      <w:marTop w:val="0"/>
      <w:marBottom w:val="0"/>
      <w:divBdr>
        <w:top w:val="none" w:sz="0" w:space="0" w:color="auto"/>
        <w:left w:val="none" w:sz="0" w:space="0" w:color="auto"/>
        <w:bottom w:val="none" w:sz="0" w:space="0" w:color="auto"/>
        <w:right w:val="none" w:sz="0" w:space="0" w:color="auto"/>
      </w:divBdr>
    </w:div>
    <w:div w:id="1821996902">
      <w:bodyDiv w:val="1"/>
      <w:marLeft w:val="0"/>
      <w:marRight w:val="0"/>
      <w:marTop w:val="0"/>
      <w:marBottom w:val="0"/>
      <w:divBdr>
        <w:top w:val="none" w:sz="0" w:space="0" w:color="auto"/>
        <w:left w:val="none" w:sz="0" w:space="0" w:color="auto"/>
        <w:bottom w:val="none" w:sz="0" w:space="0" w:color="auto"/>
        <w:right w:val="none" w:sz="0" w:space="0" w:color="auto"/>
      </w:divBdr>
    </w:div>
    <w:div w:id="1866210223">
      <w:bodyDiv w:val="1"/>
      <w:marLeft w:val="0"/>
      <w:marRight w:val="0"/>
      <w:marTop w:val="0"/>
      <w:marBottom w:val="0"/>
      <w:divBdr>
        <w:top w:val="none" w:sz="0" w:space="0" w:color="auto"/>
        <w:left w:val="none" w:sz="0" w:space="0" w:color="auto"/>
        <w:bottom w:val="none" w:sz="0" w:space="0" w:color="auto"/>
        <w:right w:val="none" w:sz="0" w:space="0" w:color="auto"/>
      </w:divBdr>
    </w:div>
    <w:div w:id="1917939907">
      <w:bodyDiv w:val="1"/>
      <w:marLeft w:val="0"/>
      <w:marRight w:val="0"/>
      <w:marTop w:val="0"/>
      <w:marBottom w:val="0"/>
      <w:divBdr>
        <w:top w:val="none" w:sz="0" w:space="0" w:color="auto"/>
        <w:left w:val="none" w:sz="0" w:space="0" w:color="auto"/>
        <w:bottom w:val="none" w:sz="0" w:space="0" w:color="auto"/>
        <w:right w:val="none" w:sz="0" w:space="0" w:color="auto"/>
      </w:divBdr>
    </w:div>
    <w:div w:id="1939554265">
      <w:bodyDiv w:val="1"/>
      <w:marLeft w:val="0"/>
      <w:marRight w:val="0"/>
      <w:marTop w:val="0"/>
      <w:marBottom w:val="0"/>
      <w:divBdr>
        <w:top w:val="none" w:sz="0" w:space="0" w:color="auto"/>
        <w:left w:val="none" w:sz="0" w:space="0" w:color="auto"/>
        <w:bottom w:val="none" w:sz="0" w:space="0" w:color="auto"/>
        <w:right w:val="none" w:sz="0" w:space="0" w:color="auto"/>
      </w:divBdr>
    </w:div>
    <w:div w:id="2020571666">
      <w:bodyDiv w:val="1"/>
      <w:marLeft w:val="0"/>
      <w:marRight w:val="0"/>
      <w:marTop w:val="0"/>
      <w:marBottom w:val="0"/>
      <w:divBdr>
        <w:top w:val="none" w:sz="0" w:space="0" w:color="auto"/>
        <w:left w:val="none" w:sz="0" w:space="0" w:color="auto"/>
        <w:bottom w:val="none" w:sz="0" w:space="0" w:color="auto"/>
        <w:right w:val="none" w:sz="0" w:space="0" w:color="auto"/>
      </w:divBdr>
    </w:div>
    <w:div w:id="2031878478">
      <w:bodyDiv w:val="1"/>
      <w:marLeft w:val="0"/>
      <w:marRight w:val="0"/>
      <w:marTop w:val="0"/>
      <w:marBottom w:val="0"/>
      <w:divBdr>
        <w:top w:val="none" w:sz="0" w:space="0" w:color="auto"/>
        <w:left w:val="none" w:sz="0" w:space="0" w:color="auto"/>
        <w:bottom w:val="none" w:sz="0" w:space="0" w:color="auto"/>
        <w:right w:val="none" w:sz="0" w:space="0" w:color="auto"/>
      </w:divBdr>
    </w:div>
    <w:div w:id="2044018820">
      <w:bodyDiv w:val="1"/>
      <w:marLeft w:val="0"/>
      <w:marRight w:val="0"/>
      <w:marTop w:val="0"/>
      <w:marBottom w:val="0"/>
      <w:divBdr>
        <w:top w:val="none" w:sz="0" w:space="0" w:color="auto"/>
        <w:left w:val="none" w:sz="0" w:space="0" w:color="auto"/>
        <w:bottom w:val="none" w:sz="0" w:space="0" w:color="auto"/>
        <w:right w:val="none" w:sz="0" w:space="0" w:color="auto"/>
      </w:divBdr>
    </w:div>
    <w:div w:id="2065715782">
      <w:bodyDiv w:val="1"/>
      <w:marLeft w:val="0"/>
      <w:marRight w:val="0"/>
      <w:marTop w:val="0"/>
      <w:marBottom w:val="0"/>
      <w:divBdr>
        <w:top w:val="none" w:sz="0" w:space="0" w:color="auto"/>
        <w:left w:val="none" w:sz="0" w:space="0" w:color="auto"/>
        <w:bottom w:val="none" w:sz="0" w:space="0" w:color="auto"/>
        <w:right w:val="none" w:sz="0" w:space="0" w:color="auto"/>
      </w:divBdr>
    </w:div>
    <w:div w:id="21202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publicamx.inai.org.mx:8080/vut-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unidad.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A348-AC51-453F-8A56-42704999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8299</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García Moreno</dc:creator>
  <cp:keywords/>
  <dc:description/>
  <cp:lastModifiedBy>García Esparza, Vicente</cp:lastModifiedBy>
  <cp:revision>2</cp:revision>
  <cp:lastPrinted>2019-01-22T22:47:00Z</cp:lastPrinted>
  <dcterms:created xsi:type="dcterms:W3CDTF">2019-02-12T16:39:00Z</dcterms:created>
  <dcterms:modified xsi:type="dcterms:W3CDTF">2019-02-12T16:39:00Z</dcterms:modified>
</cp:coreProperties>
</file>