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A1A71" w14:textId="0E596A31" w:rsidR="00A03124" w:rsidRPr="00F820FF" w:rsidRDefault="0068536D" w:rsidP="0068536D">
      <w:pPr>
        <w:spacing w:after="0" w:line="240" w:lineRule="auto"/>
        <w:jc w:val="right"/>
        <w:rPr>
          <w:rFonts w:ascii="Soberana Sans" w:hAnsi="Soberana Sans"/>
          <w:sz w:val="20"/>
          <w:szCs w:val="20"/>
        </w:rPr>
      </w:pPr>
      <w:bookmarkStart w:id="0" w:name="_GoBack"/>
      <w:bookmarkEnd w:id="0"/>
      <w:r w:rsidRPr="00F820FF">
        <w:rPr>
          <w:rFonts w:ascii="Soberana Sans" w:hAnsi="Soberana Sans"/>
          <w:sz w:val="20"/>
          <w:szCs w:val="20"/>
        </w:rPr>
        <w:t xml:space="preserve">Ciudad de México, a </w:t>
      </w:r>
      <w:r w:rsidR="00304E51" w:rsidRPr="00F820FF">
        <w:rPr>
          <w:rFonts w:ascii="Soberana Sans" w:hAnsi="Soberana Sans"/>
          <w:sz w:val="20"/>
          <w:szCs w:val="20"/>
        </w:rPr>
        <w:t>xx</w:t>
      </w:r>
      <w:r w:rsidRPr="00F820FF">
        <w:rPr>
          <w:rFonts w:ascii="Soberana Sans" w:hAnsi="Soberana Sans"/>
          <w:sz w:val="20"/>
          <w:szCs w:val="20"/>
        </w:rPr>
        <w:t xml:space="preserve"> de </w:t>
      </w:r>
      <w:r w:rsidR="00304E51" w:rsidRPr="00F820FF">
        <w:rPr>
          <w:rFonts w:ascii="Soberana Sans" w:hAnsi="Soberana Sans"/>
          <w:sz w:val="20"/>
          <w:szCs w:val="20"/>
        </w:rPr>
        <w:t xml:space="preserve">xxx, </w:t>
      </w:r>
      <w:r w:rsidRPr="00F820FF">
        <w:rPr>
          <w:rFonts w:ascii="Soberana Sans" w:hAnsi="Soberana Sans"/>
          <w:sz w:val="20"/>
          <w:szCs w:val="20"/>
        </w:rPr>
        <w:t>2017</w:t>
      </w:r>
    </w:p>
    <w:p w14:paraId="34593D0D" w14:textId="77777777" w:rsidR="00FB15B2" w:rsidRPr="00F820FF" w:rsidRDefault="00FB15B2" w:rsidP="00A03124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14:paraId="38552337" w14:textId="77777777" w:rsidR="000852FB" w:rsidRPr="00F820FF" w:rsidRDefault="00A03124" w:rsidP="00A03124">
      <w:pPr>
        <w:spacing w:after="0" w:line="240" w:lineRule="auto"/>
        <w:rPr>
          <w:rFonts w:ascii="Soberana Sans" w:hAnsi="Soberana Sans"/>
          <w:sz w:val="20"/>
          <w:szCs w:val="20"/>
        </w:rPr>
      </w:pPr>
      <w:r w:rsidRPr="00F820FF">
        <w:rPr>
          <w:rFonts w:ascii="Soberana Sans" w:hAnsi="Soberana Sans"/>
          <w:sz w:val="20"/>
          <w:szCs w:val="20"/>
        </w:rPr>
        <w:t>Titular de la Unidad de Transparencia</w:t>
      </w:r>
    </w:p>
    <w:p w14:paraId="3534B75E" w14:textId="496E2314" w:rsidR="00A03124" w:rsidRPr="00F820FF" w:rsidRDefault="00A03124" w:rsidP="00A03124">
      <w:pPr>
        <w:spacing w:after="0" w:line="240" w:lineRule="auto"/>
        <w:rPr>
          <w:rFonts w:ascii="Soberana Sans" w:hAnsi="Soberana Sans"/>
          <w:sz w:val="20"/>
          <w:szCs w:val="20"/>
        </w:rPr>
      </w:pPr>
      <w:r w:rsidRPr="00F820FF">
        <w:rPr>
          <w:rFonts w:ascii="Soberana Sans" w:hAnsi="Soberana Sans"/>
          <w:sz w:val="20"/>
          <w:szCs w:val="20"/>
        </w:rPr>
        <w:t xml:space="preserve">Secretaría de </w:t>
      </w:r>
      <w:r w:rsidR="00724CBE" w:rsidRPr="00F820FF">
        <w:rPr>
          <w:rFonts w:ascii="Soberana Sans" w:hAnsi="Soberana Sans"/>
          <w:sz w:val="20"/>
          <w:szCs w:val="20"/>
        </w:rPr>
        <w:t>Relaciones Exteriores</w:t>
      </w:r>
    </w:p>
    <w:p w14:paraId="2280FCC7" w14:textId="77777777" w:rsidR="00724CBE" w:rsidRPr="00F820FF" w:rsidRDefault="00724CBE" w:rsidP="00A03124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14:paraId="426B6871" w14:textId="77777777" w:rsidR="00A03124" w:rsidRPr="00F820FF" w:rsidRDefault="00A03124" w:rsidP="00A03124">
      <w:pPr>
        <w:spacing w:after="0" w:line="240" w:lineRule="auto"/>
        <w:rPr>
          <w:rFonts w:ascii="Soberana Sans" w:hAnsi="Soberana Sans"/>
          <w:sz w:val="20"/>
          <w:szCs w:val="20"/>
        </w:rPr>
      </w:pPr>
      <w:r w:rsidRPr="00F820FF">
        <w:rPr>
          <w:rFonts w:ascii="Soberana Sans" w:hAnsi="Soberana Sans"/>
          <w:sz w:val="20"/>
          <w:szCs w:val="20"/>
        </w:rPr>
        <w:t>P r e s e n t e.</w:t>
      </w:r>
    </w:p>
    <w:p w14:paraId="61C235D5" w14:textId="77777777" w:rsidR="00F820FF" w:rsidRDefault="00F820FF" w:rsidP="00A03124">
      <w:pPr>
        <w:spacing w:after="0" w:line="240" w:lineRule="auto"/>
        <w:jc w:val="both"/>
        <w:rPr>
          <w:rFonts w:ascii="Soberana Sans" w:hAnsi="Soberana Sans"/>
          <w:sz w:val="20"/>
          <w:szCs w:val="20"/>
        </w:rPr>
      </w:pPr>
    </w:p>
    <w:p w14:paraId="3BF711A0" w14:textId="712A38A0" w:rsidR="00C064F8" w:rsidRDefault="00F820FF" w:rsidP="00A03124">
      <w:pPr>
        <w:spacing w:after="0" w:line="240" w:lineRule="auto"/>
        <w:jc w:val="both"/>
        <w:rPr>
          <w:rFonts w:ascii="Soberana Sans" w:hAnsi="Soberana Sans"/>
          <w:sz w:val="20"/>
          <w:szCs w:val="20"/>
        </w:rPr>
      </w:pPr>
      <w:r>
        <w:rPr>
          <w:rFonts w:ascii="Soberana Sans" w:hAnsi="Soberana Sans"/>
          <w:sz w:val="20"/>
          <w:szCs w:val="20"/>
        </w:rPr>
        <w:t xml:space="preserve">Hago referencia a las obligaciones de transparencia previstas en la </w:t>
      </w:r>
      <w:r w:rsidRPr="00236DDB">
        <w:rPr>
          <w:rFonts w:ascii="Soberana Sans" w:hAnsi="Soberana Sans"/>
          <w:i/>
          <w:sz w:val="20"/>
          <w:szCs w:val="20"/>
        </w:rPr>
        <w:t>Ley General de Transparencia y Acceso a la Inf</w:t>
      </w:r>
      <w:r w:rsidR="001A50A2" w:rsidRPr="00236DDB">
        <w:rPr>
          <w:rFonts w:ascii="Soberana Sans" w:hAnsi="Soberana Sans"/>
          <w:i/>
          <w:sz w:val="20"/>
          <w:szCs w:val="20"/>
        </w:rPr>
        <w:t>ormación Pública</w:t>
      </w:r>
      <w:r w:rsidR="00851A32">
        <w:rPr>
          <w:rFonts w:ascii="Soberana Sans" w:hAnsi="Soberana Sans"/>
          <w:i/>
          <w:sz w:val="20"/>
          <w:szCs w:val="20"/>
        </w:rPr>
        <w:t xml:space="preserve"> (LGTAIP)</w:t>
      </w:r>
      <w:r w:rsidR="001A50A2">
        <w:rPr>
          <w:rFonts w:ascii="Soberana Sans" w:hAnsi="Soberana Sans"/>
          <w:sz w:val="20"/>
          <w:szCs w:val="20"/>
        </w:rPr>
        <w:t xml:space="preserve">, así como a los </w:t>
      </w:r>
      <w:r w:rsidR="001A50A2" w:rsidRPr="00236DDB">
        <w:rPr>
          <w:rFonts w:ascii="Soberana Sans" w:hAnsi="Soberana Sans"/>
          <w:i/>
          <w:sz w:val="20"/>
          <w:szCs w:val="20"/>
        </w:rPr>
        <w:t>Lineamientos técnicos generales para la publicación, homologación y estandarización de la información de las obligaciones establecidas en el título quinto y en la fracción IV del artículo 31 de la Ley General de Transparencia y Acceso a la Información Pública</w:t>
      </w:r>
      <w:r w:rsidR="001A50A2" w:rsidRPr="001A50A2">
        <w:rPr>
          <w:rFonts w:ascii="Soberana Sans" w:hAnsi="Soberana Sans"/>
          <w:sz w:val="20"/>
          <w:szCs w:val="20"/>
        </w:rPr>
        <w:t>, que deben de difundir los sujetos obligados en los portales de Internet y en la Plataforma Nacional de Transparencia</w:t>
      </w:r>
      <w:r w:rsidR="001A50A2">
        <w:rPr>
          <w:rFonts w:ascii="Soberana Sans" w:hAnsi="Soberana Sans"/>
          <w:sz w:val="20"/>
          <w:szCs w:val="20"/>
        </w:rPr>
        <w:t>.</w:t>
      </w:r>
    </w:p>
    <w:p w14:paraId="19348380" w14:textId="77777777" w:rsidR="00C064F8" w:rsidRDefault="00C064F8" w:rsidP="00A03124">
      <w:pPr>
        <w:spacing w:after="0" w:line="240" w:lineRule="auto"/>
        <w:jc w:val="both"/>
        <w:rPr>
          <w:rFonts w:ascii="Soberana Sans" w:hAnsi="Soberana Sans"/>
          <w:sz w:val="20"/>
          <w:szCs w:val="20"/>
        </w:rPr>
      </w:pPr>
    </w:p>
    <w:p w14:paraId="7DC8C5D9" w14:textId="40A9A321" w:rsidR="00F820FF" w:rsidRDefault="00C064F8" w:rsidP="00A03124">
      <w:pPr>
        <w:spacing w:after="0" w:line="240" w:lineRule="auto"/>
        <w:jc w:val="both"/>
        <w:rPr>
          <w:rFonts w:ascii="Soberana Sans" w:hAnsi="Soberana Sans"/>
          <w:sz w:val="20"/>
          <w:szCs w:val="20"/>
        </w:rPr>
      </w:pPr>
      <w:r>
        <w:rPr>
          <w:rFonts w:ascii="Soberana Sans" w:hAnsi="Soberana Sans"/>
          <w:sz w:val="20"/>
          <w:szCs w:val="20"/>
        </w:rPr>
        <w:t xml:space="preserve">Sobre el particular, </w:t>
      </w:r>
      <w:r w:rsidR="00F820FF">
        <w:rPr>
          <w:rFonts w:ascii="Soberana Sans" w:hAnsi="Soberana Sans"/>
          <w:sz w:val="20"/>
          <w:szCs w:val="20"/>
        </w:rPr>
        <w:t>me permito solicitar a usted someta a consideración del Comité de Transparencia de la Secretaría de Relaciones Exteriores</w:t>
      </w:r>
      <w:r>
        <w:rPr>
          <w:rFonts w:ascii="Soberana Sans" w:hAnsi="Soberana Sans"/>
          <w:sz w:val="20"/>
          <w:szCs w:val="20"/>
        </w:rPr>
        <w:t xml:space="preserve"> la aprobación </w:t>
      </w:r>
      <w:r w:rsidRPr="00C064F8">
        <w:rPr>
          <w:rFonts w:ascii="Soberana Sans" w:hAnsi="Soberana Sans"/>
          <w:sz w:val="20"/>
          <w:szCs w:val="20"/>
        </w:rPr>
        <w:t>de la(</w:t>
      </w:r>
      <w:r w:rsidRPr="00C4641A">
        <w:rPr>
          <w:rFonts w:ascii="Soberana Sans" w:hAnsi="Soberana Sans"/>
          <w:sz w:val="20"/>
          <w:szCs w:val="20"/>
          <w:highlight w:val="yellow"/>
        </w:rPr>
        <w:t>s</w:t>
      </w:r>
      <w:r w:rsidRPr="00C064F8">
        <w:rPr>
          <w:rFonts w:ascii="Soberana Sans" w:hAnsi="Soberana Sans"/>
          <w:sz w:val="20"/>
          <w:szCs w:val="20"/>
        </w:rPr>
        <w:t>) versión(</w:t>
      </w:r>
      <w:r w:rsidRPr="00C4641A">
        <w:rPr>
          <w:rFonts w:ascii="Soberana Sans" w:hAnsi="Soberana Sans"/>
          <w:sz w:val="20"/>
          <w:szCs w:val="20"/>
          <w:highlight w:val="yellow"/>
        </w:rPr>
        <w:t>es</w:t>
      </w:r>
      <w:r w:rsidRPr="00C064F8">
        <w:rPr>
          <w:rFonts w:ascii="Soberana Sans" w:hAnsi="Soberana Sans"/>
          <w:sz w:val="20"/>
          <w:szCs w:val="20"/>
        </w:rPr>
        <w:t>) pública(</w:t>
      </w:r>
      <w:r w:rsidRPr="00C4641A">
        <w:rPr>
          <w:rFonts w:ascii="Soberana Sans" w:hAnsi="Soberana Sans"/>
          <w:sz w:val="20"/>
          <w:szCs w:val="20"/>
          <w:highlight w:val="yellow"/>
        </w:rPr>
        <w:t>s</w:t>
      </w:r>
      <w:r w:rsidRPr="00C064F8">
        <w:rPr>
          <w:rFonts w:ascii="Soberana Sans" w:hAnsi="Soberana Sans"/>
          <w:sz w:val="20"/>
          <w:szCs w:val="20"/>
        </w:rPr>
        <w:t>) de los documentos que a continuación se listan,</w:t>
      </w:r>
      <w:r>
        <w:rPr>
          <w:rFonts w:ascii="Soberana Sans" w:hAnsi="Soberana Sans"/>
          <w:sz w:val="20"/>
          <w:szCs w:val="20"/>
        </w:rPr>
        <w:t xml:space="preserve"> </w:t>
      </w:r>
      <w:r w:rsidR="001A50A2">
        <w:rPr>
          <w:rFonts w:ascii="Soberana Sans" w:hAnsi="Soberana Sans"/>
          <w:sz w:val="20"/>
          <w:szCs w:val="20"/>
        </w:rPr>
        <w:t xml:space="preserve">con la finalidad de dar cumplimiento </w:t>
      </w:r>
      <w:r w:rsidRPr="00C064F8">
        <w:rPr>
          <w:rFonts w:ascii="Soberana Sans" w:hAnsi="Soberana Sans"/>
          <w:sz w:val="20"/>
          <w:szCs w:val="20"/>
        </w:rPr>
        <w:t>a la</w:t>
      </w:r>
      <w:r w:rsidR="001A50A2">
        <w:rPr>
          <w:rFonts w:ascii="Soberana Sans" w:hAnsi="Soberana Sans"/>
          <w:sz w:val="20"/>
          <w:szCs w:val="20"/>
        </w:rPr>
        <w:t>(</w:t>
      </w:r>
      <w:r w:rsidR="001A50A2" w:rsidRPr="00C4641A">
        <w:rPr>
          <w:rFonts w:ascii="Soberana Sans" w:hAnsi="Soberana Sans"/>
          <w:sz w:val="20"/>
          <w:szCs w:val="20"/>
          <w:highlight w:val="yellow"/>
        </w:rPr>
        <w:t>s</w:t>
      </w:r>
      <w:r w:rsidR="001A50A2">
        <w:rPr>
          <w:rFonts w:ascii="Soberana Sans" w:hAnsi="Soberana Sans"/>
          <w:sz w:val="20"/>
          <w:szCs w:val="20"/>
        </w:rPr>
        <w:t>) fracción(</w:t>
      </w:r>
      <w:r w:rsidR="001A50A2" w:rsidRPr="00C4641A">
        <w:rPr>
          <w:rFonts w:ascii="Soberana Sans" w:hAnsi="Soberana Sans"/>
          <w:sz w:val="20"/>
          <w:szCs w:val="20"/>
          <w:highlight w:val="yellow"/>
        </w:rPr>
        <w:t>es</w:t>
      </w:r>
      <w:r w:rsidR="001A50A2">
        <w:rPr>
          <w:rFonts w:ascii="Soberana Sans" w:hAnsi="Soberana Sans"/>
          <w:sz w:val="20"/>
          <w:szCs w:val="20"/>
        </w:rPr>
        <w:t>)</w:t>
      </w:r>
      <w:r w:rsidRPr="00C064F8">
        <w:rPr>
          <w:rFonts w:ascii="Soberana Sans" w:hAnsi="Soberana Sans"/>
          <w:sz w:val="20"/>
          <w:szCs w:val="20"/>
        </w:rPr>
        <w:t xml:space="preserve"> </w:t>
      </w:r>
      <w:r w:rsidR="00851A32" w:rsidRPr="00851A32">
        <w:rPr>
          <w:rFonts w:ascii="Soberana Sans" w:hAnsi="Soberana Sans"/>
          <w:sz w:val="20"/>
          <w:szCs w:val="20"/>
          <w:highlight w:val="yellow"/>
        </w:rPr>
        <w:t>XXVII / XXXIII</w:t>
      </w:r>
      <w:r w:rsidRPr="00C064F8">
        <w:rPr>
          <w:rFonts w:ascii="Soberana Sans" w:hAnsi="Soberana Sans"/>
          <w:sz w:val="20"/>
          <w:szCs w:val="20"/>
        </w:rPr>
        <w:t xml:space="preserve"> del artículo 70 de la </w:t>
      </w:r>
      <w:r w:rsidR="00851A32">
        <w:rPr>
          <w:rFonts w:ascii="Soberana Sans" w:hAnsi="Soberana Sans"/>
          <w:sz w:val="20"/>
          <w:szCs w:val="20"/>
        </w:rPr>
        <w:t>LGTAIP</w:t>
      </w:r>
      <w:r w:rsidRPr="00C064F8">
        <w:rPr>
          <w:rFonts w:ascii="Soberana Sans" w:hAnsi="Soberana Sans"/>
          <w:sz w:val="20"/>
          <w:szCs w:val="20"/>
        </w:rPr>
        <w:t>:</w:t>
      </w:r>
    </w:p>
    <w:p w14:paraId="76E2464D" w14:textId="77777777" w:rsidR="005F37D1" w:rsidRDefault="005F37D1" w:rsidP="00463B48">
      <w:pPr>
        <w:spacing w:after="0" w:line="240" w:lineRule="auto"/>
        <w:jc w:val="both"/>
        <w:rPr>
          <w:rFonts w:ascii="Soberana Sans" w:hAnsi="Soberana Sans"/>
          <w:sz w:val="20"/>
          <w:szCs w:val="20"/>
        </w:rPr>
      </w:pPr>
    </w:p>
    <w:p w14:paraId="14C0EA69" w14:textId="77777777" w:rsidR="00A03124" w:rsidRPr="00F820FF" w:rsidRDefault="00A03124" w:rsidP="00A03124">
      <w:pPr>
        <w:spacing w:after="0" w:line="240" w:lineRule="auto"/>
        <w:jc w:val="both"/>
        <w:rPr>
          <w:rFonts w:ascii="Soberana Sans" w:hAnsi="Soberana Sans"/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5998"/>
      </w:tblGrid>
      <w:tr w:rsidR="00F820FF" w:rsidRPr="00F820FF" w14:paraId="12B8812A" w14:textId="77777777" w:rsidTr="00167422">
        <w:tc>
          <w:tcPr>
            <w:tcW w:w="2722" w:type="dxa"/>
            <w:shd w:val="clear" w:color="auto" w:fill="F2F2F2" w:themeFill="background1" w:themeFillShade="F2"/>
            <w:vAlign w:val="center"/>
          </w:tcPr>
          <w:p w14:paraId="38E9C19B" w14:textId="77777777" w:rsidR="00F820FF" w:rsidRPr="00F820FF" w:rsidRDefault="00F820FF" w:rsidP="008D1F73">
            <w:pPr>
              <w:rPr>
                <w:rFonts w:ascii="Soberana Sans" w:hAnsi="Soberana Sans"/>
                <w:sz w:val="20"/>
                <w:szCs w:val="20"/>
              </w:rPr>
            </w:pPr>
            <w:r w:rsidRPr="00F820FF">
              <w:rPr>
                <w:rFonts w:ascii="Soberana Sans" w:hAnsi="Soberana Sans"/>
                <w:sz w:val="20"/>
                <w:szCs w:val="20"/>
              </w:rPr>
              <w:t>Denominación del documento</w:t>
            </w:r>
          </w:p>
        </w:tc>
        <w:tc>
          <w:tcPr>
            <w:tcW w:w="5998" w:type="dxa"/>
            <w:vAlign w:val="center"/>
          </w:tcPr>
          <w:p w14:paraId="7AB5277B" w14:textId="12EC55D8" w:rsidR="00F820FF" w:rsidRPr="00F820FF" w:rsidRDefault="00115CC1" w:rsidP="00171F3E">
            <w:pPr>
              <w:rPr>
                <w:rFonts w:ascii="Soberana Sans" w:hAnsi="Soberana Sans"/>
                <w:sz w:val="20"/>
                <w:szCs w:val="20"/>
              </w:rPr>
            </w:pPr>
            <w:r w:rsidRPr="00115CC1">
              <w:rPr>
                <w:rFonts w:ascii="Soberana Sans" w:hAnsi="Soberana Sans"/>
                <w:sz w:val="20"/>
                <w:szCs w:val="20"/>
                <w:highlight w:val="yellow"/>
              </w:rPr>
              <w:t>incorporar</w:t>
            </w:r>
          </w:p>
        </w:tc>
      </w:tr>
      <w:tr w:rsidR="00F820FF" w:rsidRPr="00F820FF" w14:paraId="14019C04" w14:textId="77777777" w:rsidTr="00167422">
        <w:tc>
          <w:tcPr>
            <w:tcW w:w="2722" w:type="dxa"/>
            <w:shd w:val="clear" w:color="auto" w:fill="F2F2F2" w:themeFill="background1" w:themeFillShade="F2"/>
            <w:vAlign w:val="center"/>
          </w:tcPr>
          <w:p w14:paraId="4B3FD5E4" w14:textId="77777777" w:rsidR="00F820FF" w:rsidRPr="00F820FF" w:rsidRDefault="00F820FF" w:rsidP="008D1F73">
            <w:pPr>
              <w:rPr>
                <w:rFonts w:ascii="Soberana Sans" w:hAnsi="Soberana Sans"/>
                <w:sz w:val="20"/>
                <w:szCs w:val="20"/>
              </w:rPr>
            </w:pPr>
            <w:r w:rsidRPr="00F820FF">
              <w:rPr>
                <w:rFonts w:ascii="Soberana Sans" w:hAnsi="Soberana Sans"/>
                <w:sz w:val="20"/>
                <w:szCs w:val="20"/>
              </w:rPr>
              <w:t>Fracción del Artículo 70 LGTAIP, que se atiende:</w:t>
            </w:r>
          </w:p>
        </w:tc>
        <w:tc>
          <w:tcPr>
            <w:tcW w:w="5998" w:type="dxa"/>
            <w:vAlign w:val="center"/>
          </w:tcPr>
          <w:p w14:paraId="6AFD570E" w14:textId="7A45A07C" w:rsidR="00F820FF" w:rsidRPr="00F820FF" w:rsidRDefault="00503DB1" w:rsidP="00171F3E">
            <w:pPr>
              <w:rPr>
                <w:rFonts w:ascii="Soberana Sans" w:hAnsi="Soberana Sans"/>
                <w:sz w:val="20"/>
                <w:szCs w:val="20"/>
              </w:rPr>
            </w:pPr>
            <w:r w:rsidRPr="00851A32">
              <w:rPr>
                <w:rFonts w:ascii="Soberana Sans" w:hAnsi="Soberana Sans"/>
                <w:sz w:val="20"/>
                <w:szCs w:val="20"/>
                <w:highlight w:val="yellow"/>
              </w:rPr>
              <w:t>XXVII / XXXIII</w:t>
            </w:r>
          </w:p>
        </w:tc>
      </w:tr>
      <w:tr w:rsidR="00754805" w:rsidRPr="00F820FF" w14:paraId="6457E732" w14:textId="77777777" w:rsidTr="00167422">
        <w:tc>
          <w:tcPr>
            <w:tcW w:w="2722" w:type="dxa"/>
            <w:shd w:val="clear" w:color="auto" w:fill="F2F2F2" w:themeFill="background1" w:themeFillShade="F2"/>
            <w:vAlign w:val="center"/>
          </w:tcPr>
          <w:p w14:paraId="31647EB6" w14:textId="02B099C2" w:rsidR="00754805" w:rsidRPr="00F820FF" w:rsidRDefault="00754805" w:rsidP="008D1F73">
            <w:pPr>
              <w:rPr>
                <w:rFonts w:ascii="Soberana Sans" w:hAnsi="Soberana Sans"/>
                <w:sz w:val="20"/>
                <w:szCs w:val="20"/>
              </w:rPr>
            </w:pPr>
            <w:r w:rsidRPr="00F820FF">
              <w:rPr>
                <w:rFonts w:ascii="Soberana Sans" w:hAnsi="Soberana Sans"/>
                <w:sz w:val="20"/>
                <w:szCs w:val="20"/>
              </w:rPr>
              <w:t xml:space="preserve">Clasificación </w:t>
            </w:r>
            <w:r>
              <w:rPr>
                <w:rFonts w:ascii="Soberana Sans" w:hAnsi="Soberana Sans"/>
                <w:sz w:val="20"/>
                <w:szCs w:val="20"/>
              </w:rPr>
              <w:t>(Información reservada o confidencial)</w:t>
            </w:r>
          </w:p>
        </w:tc>
        <w:tc>
          <w:tcPr>
            <w:tcW w:w="5998" w:type="dxa"/>
            <w:vAlign w:val="center"/>
          </w:tcPr>
          <w:p w14:paraId="775DCB94" w14:textId="2A09DFA1" w:rsidR="00754805" w:rsidRPr="00F820FF" w:rsidRDefault="00115CC1" w:rsidP="00171F3E">
            <w:pPr>
              <w:rPr>
                <w:rFonts w:ascii="Soberana Sans" w:hAnsi="Soberana Sans"/>
                <w:sz w:val="20"/>
                <w:szCs w:val="20"/>
              </w:rPr>
            </w:pPr>
            <w:r w:rsidRPr="00115CC1">
              <w:rPr>
                <w:rFonts w:ascii="Soberana Sans" w:hAnsi="Soberana Sans"/>
                <w:sz w:val="20"/>
                <w:szCs w:val="20"/>
                <w:highlight w:val="yellow"/>
              </w:rPr>
              <w:t>incorporar</w:t>
            </w:r>
          </w:p>
        </w:tc>
      </w:tr>
      <w:tr w:rsidR="00171F3E" w:rsidRPr="00F820FF" w14:paraId="61BE793D" w14:textId="77777777" w:rsidTr="00167422">
        <w:tc>
          <w:tcPr>
            <w:tcW w:w="2722" w:type="dxa"/>
            <w:shd w:val="clear" w:color="auto" w:fill="F2F2F2" w:themeFill="background1" w:themeFillShade="F2"/>
            <w:vAlign w:val="center"/>
          </w:tcPr>
          <w:p w14:paraId="1CCAF689" w14:textId="4FAC6629" w:rsidR="00171F3E" w:rsidRPr="00F820FF" w:rsidRDefault="00171F3E" w:rsidP="008D1F73">
            <w:pPr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Partes o secciones clasificadas</w:t>
            </w:r>
          </w:p>
        </w:tc>
        <w:tc>
          <w:tcPr>
            <w:tcW w:w="5998" w:type="dxa"/>
            <w:vAlign w:val="center"/>
          </w:tcPr>
          <w:p w14:paraId="31609846" w14:textId="061CF152" w:rsidR="00171F3E" w:rsidRPr="00F820FF" w:rsidRDefault="00171F3E" w:rsidP="00171F3E">
            <w:pPr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Las que se indican en las portadas y/o índices de los documentos.</w:t>
            </w:r>
          </w:p>
        </w:tc>
      </w:tr>
      <w:tr w:rsidR="00171F3E" w:rsidRPr="00F820FF" w14:paraId="270ED456" w14:textId="77777777" w:rsidTr="00402A06">
        <w:trPr>
          <w:trHeight w:val="1417"/>
        </w:trPr>
        <w:tc>
          <w:tcPr>
            <w:tcW w:w="2722" w:type="dxa"/>
            <w:shd w:val="clear" w:color="auto" w:fill="F2F2F2" w:themeFill="background1" w:themeFillShade="F2"/>
            <w:vAlign w:val="center"/>
          </w:tcPr>
          <w:p w14:paraId="633E01C2" w14:textId="77777777" w:rsidR="00171F3E" w:rsidRPr="00F820FF" w:rsidRDefault="00171F3E" w:rsidP="008D1F73">
            <w:pPr>
              <w:rPr>
                <w:rFonts w:ascii="Soberana Sans" w:hAnsi="Soberana Sans"/>
                <w:sz w:val="20"/>
                <w:szCs w:val="20"/>
              </w:rPr>
            </w:pPr>
            <w:r w:rsidRPr="00F820FF">
              <w:rPr>
                <w:rFonts w:ascii="Soberana Sans" w:hAnsi="Soberana Sans"/>
                <w:sz w:val="20"/>
                <w:szCs w:val="20"/>
              </w:rPr>
              <w:t>Fundamento legal</w:t>
            </w:r>
          </w:p>
        </w:tc>
        <w:tc>
          <w:tcPr>
            <w:tcW w:w="5998" w:type="dxa"/>
            <w:vAlign w:val="center"/>
          </w:tcPr>
          <w:p w14:paraId="5CD65F31" w14:textId="2E8BE90F" w:rsidR="00171F3E" w:rsidRPr="00F820FF" w:rsidRDefault="00584655" w:rsidP="00584655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8536D">
              <w:rPr>
                <w:rFonts w:ascii="Soberana Sans" w:hAnsi="Soberana Sans"/>
                <w:sz w:val="20"/>
                <w:szCs w:val="20"/>
              </w:rPr>
              <w:t xml:space="preserve">Artículos </w:t>
            </w:r>
            <w:r w:rsidRPr="00CC6F2D">
              <w:rPr>
                <w:rFonts w:ascii="Soberana Sans" w:hAnsi="Soberana Sans"/>
                <w:sz w:val="20"/>
                <w:szCs w:val="20"/>
              </w:rPr>
              <w:t xml:space="preserve">3,11 </w:t>
            </w:r>
            <w:proofErr w:type="spellStart"/>
            <w:r w:rsidRPr="00CC6F2D">
              <w:rPr>
                <w:rFonts w:ascii="Soberana Sans" w:hAnsi="Soberana Sans"/>
                <w:sz w:val="20"/>
                <w:szCs w:val="20"/>
              </w:rPr>
              <w:t>fracc</w:t>
            </w:r>
            <w:proofErr w:type="spellEnd"/>
            <w:r w:rsidRPr="00CC6F2D">
              <w:rPr>
                <w:rFonts w:ascii="Soberana Sans" w:hAnsi="Soberana Sans"/>
                <w:sz w:val="20"/>
                <w:szCs w:val="20"/>
              </w:rPr>
              <w:t>. VI,  97, 98, 100, 105, 108, 110, 111 y 118 de la LFTAIP; artículos 103, 104, 106, 113, 114 de la LGTAIP;</w:t>
            </w:r>
            <w:r>
              <w:rPr>
                <w:rFonts w:ascii="Soberana Sans" w:hAnsi="Soberana Sans"/>
                <w:sz w:val="20"/>
                <w:szCs w:val="20"/>
              </w:rPr>
              <w:t xml:space="preserve"> y</w:t>
            </w:r>
            <w:r w:rsidRPr="00CC6F2D">
              <w:rPr>
                <w:rFonts w:ascii="Soberana Sans" w:hAnsi="Soberana Sans"/>
                <w:sz w:val="20"/>
                <w:szCs w:val="20"/>
              </w:rPr>
              <w:t xml:space="preserve"> Décimo séptimo </w:t>
            </w:r>
            <w:r>
              <w:rPr>
                <w:rFonts w:ascii="Soberana Sans" w:hAnsi="Soberana Sans"/>
                <w:sz w:val="20"/>
                <w:szCs w:val="20"/>
              </w:rPr>
              <w:t xml:space="preserve">de los </w:t>
            </w:r>
            <w:r w:rsidRPr="0068536D">
              <w:rPr>
                <w:rFonts w:ascii="Soberana Sans" w:hAnsi="Soberana Sans"/>
                <w:sz w:val="20"/>
                <w:szCs w:val="20"/>
              </w:rPr>
              <w:t>Lineamientos Generales en materia de Clasificación y Desclasificación de la Información, así como para la Elaboración de Versiones Públicas</w:t>
            </w:r>
          </w:p>
        </w:tc>
      </w:tr>
      <w:tr w:rsidR="00D01620" w:rsidRPr="00F820FF" w14:paraId="3569F5F6" w14:textId="77777777" w:rsidTr="00167422">
        <w:tc>
          <w:tcPr>
            <w:tcW w:w="2722" w:type="dxa"/>
            <w:shd w:val="clear" w:color="auto" w:fill="F2F2F2" w:themeFill="background1" w:themeFillShade="F2"/>
            <w:vAlign w:val="center"/>
          </w:tcPr>
          <w:p w14:paraId="022E2F17" w14:textId="047A210A" w:rsidR="00D01620" w:rsidRPr="00F820FF" w:rsidRDefault="00111815" w:rsidP="008D1F73">
            <w:pPr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Prueba de daño (en caso de reserva de la información).</w:t>
            </w:r>
          </w:p>
        </w:tc>
        <w:tc>
          <w:tcPr>
            <w:tcW w:w="5998" w:type="dxa"/>
            <w:vAlign w:val="center"/>
          </w:tcPr>
          <w:p w14:paraId="0C33A122" w14:textId="77777777" w:rsidR="00111815" w:rsidRPr="00F820FF" w:rsidRDefault="00111815" w:rsidP="00111815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F820FF">
              <w:rPr>
                <w:rFonts w:ascii="Soberana Sans" w:hAnsi="Soberana Sans"/>
                <w:sz w:val="20"/>
                <w:szCs w:val="20"/>
              </w:rPr>
              <w:t>Ahora bien, es el caso que en el (los) documento(s) marcado(s) con el (los) ordinal(es) X y X, contiene(n) información clasificada como reservada, consistente en […</w:t>
            </w:r>
            <w:r w:rsidRPr="00402A06">
              <w:rPr>
                <w:rFonts w:ascii="Soberana Sans" w:hAnsi="Soberana Sans"/>
                <w:sz w:val="20"/>
                <w:szCs w:val="20"/>
                <w:highlight w:val="yellow"/>
              </w:rPr>
              <w:t>describirla</w:t>
            </w:r>
            <w:r w:rsidRPr="00F820FF">
              <w:rPr>
                <w:rFonts w:ascii="Soberana Sans" w:hAnsi="Soberana Sans"/>
                <w:sz w:val="20"/>
                <w:szCs w:val="20"/>
              </w:rPr>
              <w:t xml:space="preserve">…], la cual actualiza lo dispuesto en los artículos </w:t>
            </w:r>
            <w:proofErr w:type="spellStart"/>
            <w:r w:rsidRPr="00402A06">
              <w:rPr>
                <w:rFonts w:ascii="Soberana Sans" w:hAnsi="Soberana Sans"/>
                <w:sz w:val="20"/>
                <w:szCs w:val="20"/>
                <w:highlight w:val="yellow"/>
              </w:rPr>
              <w:t>xxxxxxxx</w:t>
            </w:r>
            <w:proofErr w:type="spellEnd"/>
            <w:r w:rsidRPr="00F820FF">
              <w:rPr>
                <w:rFonts w:ascii="Soberana Sans" w:hAnsi="Soberana Sans"/>
                <w:sz w:val="20"/>
                <w:szCs w:val="20"/>
              </w:rPr>
              <w:t>.</w:t>
            </w:r>
          </w:p>
          <w:p w14:paraId="33B949E1" w14:textId="77777777" w:rsidR="00111815" w:rsidRPr="00F820FF" w:rsidRDefault="00111815" w:rsidP="00111815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14:paraId="6653FCE0" w14:textId="77777777" w:rsidR="00111815" w:rsidRPr="00F820FF" w:rsidRDefault="00111815" w:rsidP="00111815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 xml:space="preserve">A fin </w:t>
            </w:r>
            <w:r w:rsidRPr="00F820FF">
              <w:rPr>
                <w:rFonts w:ascii="Soberana Sans" w:hAnsi="Soberana Sans"/>
                <w:sz w:val="20"/>
                <w:szCs w:val="20"/>
              </w:rPr>
              <w:t xml:space="preserve">de que el Comité de Transparencia, esté en posibilidad </w:t>
            </w:r>
            <w:r>
              <w:rPr>
                <w:rFonts w:ascii="Soberana Sans" w:hAnsi="Soberana Sans"/>
                <w:sz w:val="20"/>
                <w:szCs w:val="20"/>
              </w:rPr>
              <w:t xml:space="preserve">determinar sobre </w:t>
            </w:r>
            <w:r w:rsidRPr="00F820FF">
              <w:rPr>
                <w:rFonts w:ascii="Soberana Sans" w:hAnsi="Soberana Sans"/>
                <w:sz w:val="20"/>
                <w:szCs w:val="20"/>
              </w:rPr>
              <w:t>la clasificación de reserva que se plantea, a continuación se exponen los elementos que se han tomado en consideración para clasificar con ese carácter la información de mérito</w:t>
            </w:r>
            <w:r>
              <w:rPr>
                <w:rFonts w:ascii="Soberana Sans" w:hAnsi="Soberana Sans"/>
                <w:sz w:val="20"/>
                <w:szCs w:val="20"/>
              </w:rPr>
              <w:t>:</w:t>
            </w:r>
          </w:p>
          <w:p w14:paraId="3F1909CC" w14:textId="77777777" w:rsidR="00111815" w:rsidRPr="00F820FF" w:rsidRDefault="00111815" w:rsidP="00111815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14:paraId="3E99AA94" w14:textId="77777777" w:rsidR="00111815" w:rsidRPr="00F820FF" w:rsidRDefault="00111815" w:rsidP="00111815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La información actualiza</w:t>
            </w:r>
            <w:r w:rsidRPr="00F820FF">
              <w:rPr>
                <w:rFonts w:ascii="Soberana Sans" w:hAnsi="Soberana Sans"/>
                <w:sz w:val="20"/>
                <w:szCs w:val="20"/>
              </w:rPr>
              <w:t xml:space="preserve"> la causa</w:t>
            </w:r>
            <w:r>
              <w:rPr>
                <w:rFonts w:ascii="Soberana Sans" w:hAnsi="Soberana Sans"/>
                <w:sz w:val="20"/>
                <w:szCs w:val="20"/>
              </w:rPr>
              <w:t>l</w:t>
            </w:r>
            <w:r w:rsidRPr="00F820FF">
              <w:rPr>
                <w:rFonts w:ascii="Soberana Sans" w:hAnsi="Soberana Sans"/>
                <w:sz w:val="20"/>
                <w:szCs w:val="20"/>
              </w:rPr>
              <w:t xml:space="preserve"> de reserva, en tanto que dicha información de acuerdo con lo dispuesto en [citar las disposiciones legales o administrativas que regulan el caso], implican que </w:t>
            </w:r>
            <w:proofErr w:type="spellStart"/>
            <w:r w:rsidRPr="00402A06">
              <w:rPr>
                <w:rFonts w:ascii="Soberana Sans" w:hAnsi="Soberana Sans"/>
                <w:sz w:val="20"/>
                <w:szCs w:val="20"/>
                <w:highlight w:val="yellow"/>
              </w:rPr>
              <w:t>xxxx</w:t>
            </w:r>
            <w:proofErr w:type="spellEnd"/>
            <w:r>
              <w:rPr>
                <w:rFonts w:ascii="Soberana Sans" w:hAnsi="Soberana Sans"/>
                <w:sz w:val="20"/>
                <w:szCs w:val="20"/>
              </w:rPr>
              <w:t xml:space="preserve"> de ahí que [</w:t>
            </w:r>
            <w:r w:rsidRPr="00402A06">
              <w:rPr>
                <w:rFonts w:ascii="Soberana Sans" w:hAnsi="Soberana Sans"/>
                <w:sz w:val="20"/>
                <w:szCs w:val="20"/>
                <w:highlight w:val="yellow"/>
              </w:rPr>
              <w:t>describir circunstancias de tiempo, modo y lugar que atañen a la información</w:t>
            </w:r>
            <w:r>
              <w:rPr>
                <w:rFonts w:ascii="Soberana Sans" w:hAnsi="Soberana Sans"/>
                <w:sz w:val="20"/>
                <w:szCs w:val="20"/>
              </w:rPr>
              <w:t>].</w:t>
            </w:r>
          </w:p>
          <w:p w14:paraId="2831D6F2" w14:textId="77777777" w:rsidR="00111815" w:rsidRPr="00F820FF" w:rsidRDefault="00111815" w:rsidP="00111815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14:paraId="1B0FB9F7" w14:textId="77777777" w:rsidR="00111815" w:rsidRPr="00F820FF" w:rsidRDefault="00111815" w:rsidP="00111815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F820FF">
              <w:rPr>
                <w:rFonts w:ascii="Soberana Sans" w:hAnsi="Soberana Sans"/>
                <w:sz w:val="20"/>
                <w:szCs w:val="20"/>
              </w:rPr>
              <w:t xml:space="preserve">Al efecto, divulgar la citada información representa un </w:t>
            </w:r>
            <w:r w:rsidRPr="00F820FF">
              <w:rPr>
                <w:rFonts w:ascii="Soberana Sans" w:hAnsi="Soberana Sans"/>
                <w:b/>
                <w:sz w:val="20"/>
                <w:szCs w:val="20"/>
              </w:rPr>
              <w:t>riesgo real, demostrable e identificable</w:t>
            </w:r>
            <w:r w:rsidRPr="00F820FF">
              <w:rPr>
                <w:rFonts w:ascii="Soberana Sans" w:hAnsi="Soberana Sans"/>
                <w:sz w:val="20"/>
                <w:szCs w:val="20"/>
              </w:rPr>
              <w:t xml:space="preserve"> de perjuicio significativo al interés público [</w:t>
            </w:r>
            <w:r w:rsidRPr="00402A06">
              <w:rPr>
                <w:rFonts w:ascii="Soberana Sans" w:hAnsi="Soberana Sans"/>
                <w:sz w:val="20"/>
                <w:szCs w:val="20"/>
                <w:highlight w:val="yellow"/>
              </w:rPr>
              <w:t>o a la seguridad nacional</w:t>
            </w:r>
            <w:r w:rsidRPr="00F820FF">
              <w:rPr>
                <w:rFonts w:ascii="Soberana Sans" w:hAnsi="Soberana Sans"/>
                <w:sz w:val="20"/>
                <w:szCs w:val="20"/>
              </w:rPr>
              <w:t xml:space="preserve">], toda vez que </w:t>
            </w:r>
            <w:proofErr w:type="spellStart"/>
            <w:r w:rsidRPr="005B7E74">
              <w:rPr>
                <w:rFonts w:ascii="Soberana Sans" w:hAnsi="Soberana Sans"/>
                <w:sz w:val="20"/>
                <w:szCs w:val="20"/>
                <w:highlight w:val="yellow"/>
              </w:rPr>
              <w:t>xxxxx</w:t>
            </w:r>
            <w:proofErr w:type="spellEnd"/>
            <w:r w:rsidRPr="00F820FF">
              <w:rPr>
                <w:rFonts w:ascii="Soberana Sans" w:hAnsi="Soberana Sans"/>
                <w:sz w:val="20"/>
                <w:szCs w:val="20"/>
              </w:rPr>
              <w:t>.</w:t>
            </w:r>
          </w:p>
          <w:p w14:paraId="455DE71C" w14:textId="77777777" w:rsidR="00111815" w:rsidRPr="00F820FF" w:rsidRDefault="00111815" w:rsidP="00111815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14:paraId="3E7807B8" w14:textId="77777777" w:rsidR="00111815" w:rsidRPr="00F820FF" w:rsidRDefault="00111815" w:rsidP="00111815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F820FF">
              <w:rPr>
                <w:rFonts w:ascii="Soberana Sans" w:hAnsi="Soberana Sans"/>
                <w:sz w:val="20"/>
                <w:szCs w:val="20"/>
              </w:rPr>
              <w:t xml:space="preserve">Dicho riesgo de perjuicio </w:t>
            </w:r>
            <w:r w:rsidRPr="00F820FF">
              <w:rPr>
                <w:rFonts w:ascii="Soberana Sans" w:hAnsi="Soberana Sans"/>
                <w:b/>
                <w:sz w:val="20"/>
                <w:szCs w:val="20"/>
              </w:rPr>
              <w:t>supera el interés público general de que se difunda</w:t>
            </w:r>
            <w:r w:rsidRPr="00F820FF">
              <w:rPr>
                <w:rFonts w:ascii="Soberana Sans" w:hAnsi="Soberana Sans"/>
                <w:sz w:val="20"/>
                <w:szCs w:val="20"/>
              </w:rPr>
              <w:t xml:space="preserve">, en tanto que </w:t>
            </w:r>
            <w:proofErr w:type="spellStart"/>
            <w:r w:rsidRPr="00E001B4">
              <w:rPr>
                <w:rFonts w:ascii="Soberana Sans" w:hAnsi="Soberana Sans"/>
                <w:sz w:val="20"/>
                <w:szCs w:val="20"/>
                <w:highlight w:val="yellow"/>
              </w:rPr>
              <w:t>xxxxxxxxx</w:t>
            </w:r>
            <w:proofErr w:type="spellEnd"/>
            <w:r w:rsidRPr="00F820FF">
              <w:rPr>
                <w:rFonts w:ascii="Soberana Sans" w:hAnsi="Soberana Sans"/>
                <w:sz w:val="20"/>
                <w:szCs w:val="20"/>
              </w:rPr>
              <w:t>.</w:t>
            </w:r>
          </w:p>
          <w:p w14:paraId="1DCD02ED" w14:textId="77777777" w:rsidR="00111815" w:rsidRPr="00F820FF" w:rsidRDefault="00111815" w:rsidP="00111815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14:paraId="5CF5F2D9" w14:textId="77777777" w:rsidR="00111815" w:rsidRPr="00F820FF" w:rsidRDefault="00111815" w:rsidP="00111815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F820FF">
              <w:rPr>
                <w:rFonts w:ascii="Soberana Sans" w:hAnsi="Soberana Sans"/>
                <w:sz w:val="20"/>
                <w:szCs w:val="20"/>
              </w:rPr>
              <w:t xml:space="preserve">De ahí que la </w:t>
            </w:r>
            <w:r w:rsidRPr="00F820FF">
              <w:rPr>
                <w:rFonts w:ascii="Soberana Sans" w:hAnsi="Soberana Sans"/>
                <w:b/>
                <w:sz w:val="20"/>
                <w:szCs w:val="20"/>
              </w:rPr>
              <w:t>limitación que se impone a su divulgación se adecua al principio de proporcionalidad y representa el medio menos restrictivo disponible para evitar el perjuicio</w:t>
            </w:r>
            <w:r w:rsidRPr="00F820FF">
              <w:rPr>
                <w:rFonts w:ascii="Soberana Sans" w:hAnsi="Soberana Sans"/>
                <w:sz w:val="20"/>
                <w:szCs w:val="20"/>
              </w:rPr>
              <w:t xml:space="preserve">, de modo que </w:t>
            </w:r>
            <w:proofErr w:type="spellStart"/>
            <w:r w:rsidRPr="00E001B4">
              <w:rPr>
                <w:rFonts w:ascii="Soberana Sans" w:hAnsi="Soberana Sans"/>
                <w:sz w:val="20"/>
                <w:szCs w:val="20"/>
                <w:highlight w:val="yellow"/>
              </w:rPr>
              <w:t>xxxxx</w:t>
            </w:r>
            <w:proofErr w:type="spellEnd"/>
            <w:r w:rsidRPr="00F820FF">
              <w:rPr>
                <w:rFonts w:ascii="Soberana Sans" w:hAnsi="Soberana Sans"/>
                <w:sz w:val="20"/>
                <w:szCs w:val="20"/>
              </w:rPr>
              <w:t>.</w:t>
            </w:r>
          </w:p>
          <w:p w14:paraId="627243E0" w14:textId="77777777" w:rsidR="00111815" w:rsidRPr="00F820FF" w:rsidRDefault="00111815" w:rsidP="00111815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14:paraId="54A2C86F" w14:textId="77777777" w:rsidR="00111815" w:rsidRPr="00F820FF" w:rsidRDefault="00111815" w:rsidP="00111815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F820FF">
              <w:rPr>
                <w:rFonts w:ascii="Soberana Sans" w:hAnsi="Soberana Sans"/>
                <w:sz w:val="20"/>
                <w:szCs w:val="20"/>
              </w:rPr>
              <w:t xml:space="preserve">Sin demérito de lo anterior, en relación con los </w:t>
            </w:r>
            <w:r w:rsidRPr="00F820FF">
              <w:rPr>
                <w:rFonts w:ascii="Soberana Sans" w:hAnsi="Soberana Sans"/>
                <w:b/>
                <w:sz w:val="20"/>
                <w:szCs w:val="20"/>
              </w:rPr>
              <w:t xml:space="preserve">elementos que exige el criterio contenido en el </w:t>
            </w:r>
            <w:proofErr w:type="spellStart"/>
            <w:r w:rsidRPr="00E001B4">
              <w:rPr>
                <w:rFonts w:ascii="Soberana Sans" w:hAnsi="Soberana Sans"/>
                <w:b/>
                <w:sz w:val="20"/>
                <w:szCs w:val="20"/>
                <w:highlight w:val="yellow"/>
              </w:rPr>
              <w:t>xxxxxx</w:t>
            </w:r>
            <w:proofErr w:type="spellEnd"/>
            <w:r w:rsidRPr="00F820FF">
              <w:rPr>
                <w:rFonts w:ascii="Soberana Sans" w:hAnsi="Soberana Sans"/>
                <w:b/>
                <w:sz w:val="20"/>
                <w:szCs w:val="20"/>
              </w:rPr>
              <w:t xml:space="preserve"> de los Lineamientos</w:t>
            </w:r>
            <w:r w:rsidRPr="00F820FF">
              <w:rPr>
                <w:rFonts w:ascii="Soberana Sans" w:hAnsi="Soberana Sans"/>
                <w:sz w:val="20"/>
                <w:szCs w:val="20"/>
              </w:rPr>
              <w:t xml:space="preserve"> Generales en materia de Clasificación y Desclasificación de la Información, así como para la Elaboración de Versiones Públicas, debe de </w:t>
            </w:r>
            <w:proofErr w:type="spellStart"/>
            <w:r w:rsidRPr="00E001B4">
              <w:rPr>
                <w:rFonts w:ascii="Soberana Sans" w:hAnsi="Soberana Sans"/>
                <w:sz w:val="20"/>
                <w:szCs w:val="20"/>
                <w:highlight w:val="yellow"/>
              </w:rPr>
              <w:t>xxxxxx</w:t>
            </w:r>
            <w:proofErr w:type="spellEnd"/>
            <w:r w:rsidRPr="00F820FF">
              <w:rPr>
                <w:rFonts w:ascii="Soberana Sans" w:hAnsi="Soberana Sans"/>
                <w:sz w:val="20"/>
                <w:szCs w:val="20"/>
              </w:rPr>
              <w:t>.</w:t>
            </w:r>
          </w:p>
          <w:p w14:paraId="03F01EEC" w14:textId="77777777" w:rsidR="00111815" w:rsidRPr="00F820FF" w:rsidRDefault="00111815" w:rsidP="00111815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14:paraId="40D1384F" w14:textId="5E28FF81" w:rsidR="00D01620" w:rsidRDefault="00111815" w:rsidP="00111815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F820FF">
              <w:rPr>
                <w:rFonts w:ascii="Soberana Sans" w:hAnsi="Soberana Sans"/>
                <w:sz w:val="20"/>
                <w:szCs w:val="20"/>
              </w:rPr>
              <w:t xml:space="preserve">Asimismo, debe mencionarse que en razón de lo antes manifestado y atendiendo a que [circunstancias especiales que sugieren necesidad de proteger la información hasta que ocurra al menos determinada situación], justifican que la información que se elimina, </w:t>
            </w:r>
            <w:r w:rsidRPr="00F820FF">
              <w:rPr>
                <w:rFonts w:ascii="Soberana Sans" w:hAnsi="Soberana Sans"/>
                <w:b/>
                <w:sz w:val="20"/>
                <w:szCs w:val="20"/>
              </w:rPr>
              <w:t>se reserve por  [</w:t>
            </w:r>
            <w:r w:rsidRPr="005B7E74">
              <w:rPr>
                <w:rFonts w:ascii="Soberana Sans" w:hAnsi="Soberana Sans"/>
                <w:b/>
                <w:sz w:val="20"/>
                <w:szCs w:val="20"/>
                <w:highlight w:val="yellow"/>
              </w:rPr>
              <w:t>X tiempo</w:t>
            </w:r>
            <w:r w:rsidRPr="00F820FF">
              <w:rPr>
                <w:rFonts w:ascii="Soberana Sans" w:hAnsi="Soberana Sans"/>
                <w:b/>
                <w:sz w:val="20"/>
                <w:szCs w:val="20"/>
              </w:rPr>
              <w:t>]</w:t>
            </w:r>
            <w:r w:rsidRPr="00F820FF">
              <w:rPr>
                <w:rFonts w:ascii="Soberana Sans" w:hAnsi="Soberana Sans"/>
                <w:sz w:val="20"/>
                <w:szCs w:val="20"/>
              </w:rPr>
              <w:t>.</w:t>
            </w:r>
          </w:p>
        </w:tc>
      </w:tr>
    </w:tbl>
    <w:p w14:paraId="066EB7D8" w14:textId="77777777" w:rsidR="00F820FF" w:rsidRDefault="00F820FF" w:rsidP="00292B4C">
      <w:pPr>
        <w:spacing w:after="0" w:line="240" w:lineRule="auto"/>
        <w:jc w:val="both"/>
        <w:rPr>
          <w:rFonts w:ascii="Soberana Sans" w:hAnsi="Soberana Sans"/>
          <w:sz w:val="20"/>
          <w:szCs w:val="20"/>
        </w:rPr>
      </w:pPr>
    </w:p>
    <w:p w14:paraId="63072A5E" w14:textId="77777777" w:rsidR="00D01620" w:rsidRPr="00F820FF" w:rsidRDefault="00D01620" w:rsidP="00292B4C">
      <w:pPr>
        <w:spacing w:after="0" w:line="240" w:lineRule="auto"/>
        <w:jc w:val="both"/>
        <w:rPr>
          <w:rFonts w:ascii="Soberana Sans" w:hAnsi="Soberana Sans"/>
          <w:sz w:val="20"/>
          <w:szCs w:val="20"/>
        </w:rPr>
      </w:pPr>
    </w:p>
    <w:p w14:paraId="6790E27D" w14:textId="213948AC" w:rsidR="00F820FF" w:rsidRPr="00F820FF" w:rsidRDefault="0046616A" w:rsidP="00292B4C">
      <w:pPr>
        <w:spacing w:after="0" w:line="240" w:lineRule="auto"/>
        <w:jc w:val="both"/>
        <w:rPr>
          <w:rFonts w:ascii="Soberana Sans" w:hAnsi="Soberana Sans"/>
          <w:sz w:val="20"/>
          <w:szCs w:val="20"/>
        </w:rPr>
      </w:pPr>
      <w:r>
        <w:rPr>
          <w:rFonts w:ascii="Soberana Sans" w:hAnsi="Soberana Sans"/>
          <w:sz w:val="20"/>
          <w:szCs w:val="20"/>
        </w:rPr>
        <w:t>Sin más por el momento, quedo de usted.</w:t>
      </w:r>
    </w:p>
    <w:p w14:paraId="595F3677" w14:textId="77777777" w:rsidR="00FA0107" w:rsidRDefault="00FA0107" w:rsidP="00292B4C">
      <w:pPr>
        <w:spacing w:after="0" w:line="240" w:lineRule="auto"/>
        <w:jc w:val="both"/>
        <w:rPr>
          <w:rFonts w:ascii="Soberana Sans" w:hAnsi="Soberana Sans"/>
          <w:sz w:val="20"/>
          <w:szCs w:val="20"/>
        </w:rPr>
      </w:pPr>
    </w:p>
    <w:p w14:paraId="612CDF6A" w14:textId="77777777" w:rsidR="00BC6542" w:rsidRPr="00F820FF" w:rsidRDefault="00BC6542" w:rsidP="00292B4C">
      <w:pPr>
        <w:spacing w:after="0" w:line="240" w:lineRule="auto"/>
        <w:jc w:val="both"/>
        <w:rPr>
          <w:rFonts w:ascii="Soberana Sans" w:hAnsi="Soberana Sans"/>
          <w:sz w:val="20"/>
          <w:szCs w:val="20"/>
        </w:rPr>
      </w:pPr>
    </w:p>
    <w:p w14:paraId="422EC5AC" w14:textId="77777777" w:rsidR="00292B4C" w:rsidRPr="00F820FF" w:rsidRDefault="00292B4C" w:rsidP="00292B4C">
      <w:pPr>
        <w:spacing w:after="0" w:line="240" w:lineRule="auto"/>
        <w:jc w:val="both"/>
        <w:rPr>
          <w:rFonts w:ascii="Soberana Sans" w:hAnsi="Soberana Sans"/>
          <w:sz w:val="20"/>
          <w:szCs w:val="20"/>
        </w:rPr>
      </w:pPr>
      <w:r w:rsidRPr="00F820FF">
        <w:rPr>
          <w:rFonts w:ascii="Soberana Sans" w:hAnsi="Soberana Sans"/>
          <w:sz w:val="20"/>
          <w:szCs w:val="20"/>
        </w:rPr>
        <w:t>Atentamente</w:t>
      </w:r>
    </w:p>
    <w:p w14:paraId="176239F1" w14:textId="57D4FA2E" w:rsidR="00292B4C" w:rsidRPr="00F820FF" w:rsidRDefault="00292B4C" w:rsidP="00292B4C">
      <w:pPr>
        <w:spacing w:after="0" w:line="240" w:lineRule="auto"/>
        <w:jc w:val="both"/>
        <w:rPr>
          <w:rFonts w:ascii="Soberana Sans" w:hAnsi="Soberana Sans"/>
          <w:sz w:val="20"/>
          <w:szCs w:val="20"/>
        </w:rPr>
      </w:pPr>
      <w:r w:rsidRPr="00F820FF">
        <w:rPr>
          <w:rFonts w:ascii="Soberana Sans" w:hAnsi="Soberana Sans"/>
          <w:sz w:val="20"/>
          <w:szCs w:val="20"/>
        </w:rPr>
        <w:t>El Titular de la [</w:t>
      </w:r>
      <w:r w:rsidR="00115CC1">
        <w:rPr>
          <w:rFonts w:ascii="Soberana Sans" w:hAnsi="Soberana Sans"/>
          <w:sz w:val="20"/>
          <w:szCs w:val="20"/>
        </w:rPr>
        <w:t xml:space="preserve">incorporar nombre </w:t>
      </w:r>
      <w:r w:rsidR="00BC6542" w:rsidRPr="00503DB1">
        <w:rPr>
          <w:rFonts w:ascii="Soberana Sans" w:hAnsi="Soberana Sans"/>
          <w:sz w:val="20"/>
          <w:szCs w:val="20"/>
          <w:highlight w:val="yellow"/>
        </w:rPr>
        <w:t>Representación de México en el Exterior</w:t>
      </w:r>
      <w:r w:rsidRPr="00F820FF">
        <w:rPr>
          <w:rFonts w:ascii="Soberana Sans" w:hAnsi="Soberana Sans"/>
          <w:sz w:val="20"/>
          <w:szCs w:val="20"/>
        </w:rPr>
        <w:t>]</w:t>
      </w:r>
    </w:p>
    <w:p w14:paraId="2E559FF4" w14:textId="77777777" w:rsidR="00292B4C" w:rsidRPr="00F820FF" w:rsidRDefault="00292B4C" w:rsidP="00292B4C">
      <w:pPr>
        <w:spacing w:after="0" w:line="240" w:lineRule="auto"/>
        <w:jc w:val="both"/>
        <w:rPr>
          <w:rFonts w:ascii="Soberana Sans" w:hAnsi="Soberana Sans"/>
          <w:sz w:val="20"/>
          <w:szCs w:val="20"/>
        </w:rPr>
      </w:pPr>
    </w:p>
    <w:p w14:paraId="25E61F78" w14:textId="77777777" w:rsidR="00292B4C" w:rsidRPr="00F820FF" w:rsidRDefault="00292B4C" w:rsidP="00292B4C">
      <w:pPr>
        <w:spacing w:after="0" w:line="240" w:lineRule="auto"/>
        <w:jc w:val="both"/>
        <w:rPr>
          <w:rFonts w:ascii="Soberana Sans" w:hAnsi="Soberana Sans"/>
          <w:sz w:val="20"/>
          <w:szCs w:val="20"/>
        </w:rPr>
      </w:pPr>
    </w:p>
    <w:p w14:paraId="0852118B" w14:textId="77777777" w:rsidR="00292B4C" w:rsidRPr="00F820FF" w:rsidRDefault="00292B4C" w:rsidP="00292B4C">
      <w:pPr>
        <w:spacing w:after="0" w:line="240" w:lineRule="auto"/>
        <w:jc w:val="both"/>
        <w:rPr>
          <w:rFonts w:ascii="Soberana Sans" w:hAnsi="Soberana Sans"/>
          <w:sz w:val="20"/>
          <w:szCs w:val="20"/>
        </w:rPr>
      </w:pPr>
      <w:r w:rsidRPr="00F820FF">
        <w:rPr>
          <w:rFonts w:ascii="Soberana Sans" w:hAnsi="Soberana Sans"/>
          <w:sz w:val="20"/>
          <w:szCs w:val="20"/>
        </w:rPr>
        <w:t>Nombre y firma</w:t>
      </w:r>
    </w:p>
    <w:p w14:paraId="4F77B7E5" w14:textId="77777777" w:rsidR="00292B4C" w:rsidRPr="00F820FF" w:rsidRDefault="00292B4C" w:rsidP="00292B4C">
      <w:pPr>
        <w:spacing w:after="0" w:line="240" w:lineRule="auto"/>
        <w:jc w:val="both"/>
        <w:rPr>
          <w:rFonts w:ascii="Soberana Sans" w:hAnsi="Soberana Sans"/>
          <w:sz w:val="20"/>
          <w:szCs w:val="20"/>
        </w:rPr>
      </w:pPr>
    </w:p>
    <w:p w14:paraId="3ED6A116" w14:textId="77777777" w:rsidR="00292B4C" w:rsidRPr="00F820FF" w:rsidRDefault="00292B4C" w:rsidP="00292B4C">
      <w:pPr>
        <w:spacing w:after="0" w:line="240" w:lineRule="auto"/>
        <w:jc w:val="both"/>
        <w:rPr>
          <w:rFonts w:ascii="Soberana Sans" w:hAnsi="Soberana Sans"/>
          <w:sz w:val="20"/>
          <w:szCs w:val="20"/>
        </w:rPr>
      </w:pPr>
    </w:p>
    <w:p w14:paraId="5E85FF24" w14:textId="132F9D64" w:rsidR="00A65A1D" w:rsidRPr="00F820FF" w:rsidRDefault="00292B4C" w:rsidP="00292B4C">
      <w:pPr>
        <w:spacing w:after="0" w:line="240" w:lineRule="auto"/>
        <w:jc w:val="both"/>
        <w:rPr>
          <w:rFonts w:ascii="Soberana Sans" w:hAnsi="Soberana Sans"/>
          <w:color w:val="FF0000"/>
          <w:sz w:val="20"/>
          <w:szCs w:val="20"/>
        </w:rPr>
      </w:pPr>
      <w:r w:rsidRPr="00F820FF">
        <w:rPr>
          <w:rFonts w:ascii="Soberana Sans" w:hAnsi="Soberana Sans"/>
          <w:color w:val="FF0000"/>
          <w:sz w:val="20"/>
          <w:szCs w:val="20"/>
        </w:rPr>
        <w:t>No es necesario marcar copia del oficio a l</w:t>
      </w:r>
      <w:r w:rsidR="00115CC1">
        <w:rPr>
          <w:rFonts w:ascii="Soberana Sans" w:hAnsi="Soberana Sans"/>
          <w:color w:val="FF0000"/>
          <w:sz w:val="20"/>
          <w:szCs w:val="20"/>
        </w:rPr>
        <w:t>os demás integrantes del Comité.</w:t>
      </w:r>
      <w:r w:rsidRPr="00F820FF">
        <w:rPr>
          <w:rFonts w:ascii="Soberana Sans" w:hAnsi="Soberana Sans"/>
          <w:color w:val="FF0000"/>
          <w:sz w:val="20"/>
          <w:szCs w:val="20"/>
        </w:rPr>
        <w:t xml:space="preserve"> </w:t>
      </w:r>
      <w:r w:rsidR="00115CC1">
        <w:rPr>
          <w:rFonts w:ascii="Soberana Sans" w:hAnsi="Soberana Sans"/>
          <w:color w:val="FF0000"/>
          <w:sz w:val="20"/>
          <w:szCs w:val="20"/>
        </w:rPr>
        <w:t>E</w:t>
      </w:r>
      <w:r w:rsidRPr="00F820FF">
        <w:rPr>
          <w:rFonts w:ascii="Soberana Sans" w:hAnsi="Soberana Sans"/>
          <w:color w:val="FF0000"/>
          <w:sz w:val="20"/>
          <w:szCs w:val="20"/>
        </w:rPr>
        <w:t xml:space="preserve">l oficio </w:t>
      </w:r>
      <w:r w:rsidR="00115CC1">
        <w:rPr>
          <w:rFonts w:ascii="Soberana Sans" w:hAnsi="Soberana Sans"/>
          <w:color w:val="FF0000"/>
          <w:sz w:val="20"/>
          <w:szCs w:val="20"/>
        </w:rPr>
        <w:t>se enviará vía correo electrónico a la cuenta de la unidad de transparencia.</w:t>
      </w:r>
    </w:p>
    <w:p w14:paraId="3FD5D678" w14:textId="77777777" w:rsidR="00FA0107" w:rsidRPr="00F820FF" w:rsidRDefault="00FA0107" w:rsidP="00292B4C">
      <w:pPr>
        <w:spacing w:after="0" w:line="240" w:lineRule="auto"/>
        <w:jc w:val="both"/>
        <w:rPr>
          <w:rFonts w:ascii="Soberana Sans" w:hAnsi="Soberana Sans"/>
          <w:color w:val="FF0000"/>
          <w:sz w:val="20"/>
          <w:szCs w:val="20"/>
        </w:rPr>
      </w:pPr>
    </w:p>
    <w:sectPr w:rsidR="00FA0107" w:rsidRPr="00F820FF" w:rsidSect="00724CBE">
      <w:headerReference w:type="first" r:id="rId6"/>
      <w:type w:val="continuous"/>
      <w:pgSz w:w="12240" w:h="15840" w:code="1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0E9B8" w14:textId="77777777" w:rsidR="005A70BF" w:rsidRDefault="005A70BF" w:rsidP="00724CBE">
      <w:pPr>
        <w:spacing w:after="0" w:line="240" w:lineRule="auto"/>
      </w:pPr>
      <w:r>
        <w:separator/>
      </w:r>
    </w:p>
  </w:endnote>
  <w:endnote w:type="continuationSeparator" w:id="0">
    <w:p w14:paraId="2869ED88" w14:textId="77777777" w:rsidR="005A70BF" w:rsidRDefault="005A70BF" w:rsidP="00724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Caslon Bold">
    <w:altName w:val="Cambri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24876" w14:textId="77777777" w:rsidR="005A70BF" w:rsidRDefault="005A70BF" w:rsidP="00724CBE">
      <w:pPr>
        <w:spacing w:after="0" w:line="240" w:lineRule="auto"/>
      </w:pPr>
      <w:r>
        <w:separator/>
      </w:r>
    </w:p>
  </w:footnote>
  <w:footnote w:type="continuationSeparator" w:id="0">
    <w:p w14:paraId="63FDFE65" w14:textId="77777777" w:rsidR="005A70BF" w:rsidRDefault="005A70BF" w:rsidP="00724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D1712" w14:textId="692BC98E" w:rsidR="00724CBE" w:rsidRDefault="00724CBE">
    <w:pPr>
      <w:pStyle w:val="Encabezado"/>
    </w:pPr>
    <w:r w:rsidRPr="00D91615">
      <w:rPr>
        <w:rFonts w:ascii="ACaslon Bold" w:hAnsi="ACaslon Bold"/>
        <w:noProof/>
        <w:lang w:eastAsia="es-MX"/>
      </w:rPr>
      <w:drawing>
        <wp:anchor distT="0" distB="0" distL="114300" distR="114300" simplePos="0" relativeHeight="251658240" behindDoc="0" locked="0" layoutInCell="1" allowOverlap="1" wp14:anchorId="66EA9D2A" wp14:editId="655B5841">
          <wp:simplePos x="0" y="0"/>
          <wp:positionH relativeFrom="column">
            <wp:posOffset>-431800</wp:posOffset>
          </wp:positionH>
          <wp:positionV relativeFrom="paragraph">
            <wp:posOffset>-250190</wp:posOffset>
          </wp:positionV>
          <wp:extent cx="1788795" cy="610235"/>
          <wp:effectExtent l="0" t="0" r="1905" b="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3C"/>
    <w:rsid w:val="00081431"/>
    <w:rsid w:val="000852FB"/>
    <w:rsid w:val="000C5A3D"/>
    <w:rsid w:val="000C6E38"/>
    <w:rsid w:val="00111815"/>
    <w:rsid w:val="00115CC1"/>
    <w:rsid w:val="00167422"/>
    <w:rsid w:val="00171F3E"/>
    <w:rsid w:val="0019625B"/>
    <w:rsid w:val="001A50A2"/>
    <w:rsid w:val="001D2E4F"/>
    <w:rsid w:val="00236DDB"/>
    <w:rsid w:val="00251883"/>
    <w:rsid w:val="0028611F"/>
    <w:rsid w:val="00292B4C"/>
    <w:rsid w:val="002B676A"/>
    <w:rsid w:val="002E3767"/>
    <w:rsid w:val="00304E51"/>
    <w:rsid w:val="00333D66"/>
    <w:rsid w:val="00354488"/>
    <w:rsid w:val="00357ED8"/>
    <w:rsid w:val="00360015"/>
    <w:rsid w:val="00371F8F"/>
    <w:rsid w:val="003D1458"/>
    <w:rsid w:val="003E432A"/>
    <w:rsid w:val="00402A06"/>
    <w:rsid w:val="004127B6"/>
    <w:rsid w:val="00435D2D"/>
    <w:rsid w:val="00436CA7"/>
    <w:rsid w:val="00455599"/>
    <w:rsid w:val="004627EF"/>
    <w:rsid w:val="00463B48"/>
    <w:rsid w:val="00463CE7"/>
    <w:rsid w:val="0046616A"/>
    <w:rsid w:val="004F49B6"/>
    <w:rsid w:val="00503DB1"/>
    <w:rsid w:val="00512102"/>
    <w:rsid w:val="00570C3C"/>
    <w:rsid w:val="00584655"/>
    <w:rsid w:val="005A70BF"/>
    <w:rsid w:val="005B7E74"/>
    <w:rsid w:val="005F37D1"/>
    <w:rsid w:val="0060382A"/>
    <w:rsid w:val="00616D13"/>
    <w:rsid w:val="00673EF2"/>
    <w:rsid w:val="0068536D"/>
    <w:rsid w:val="006B67B2"/>
    <w:rsid w:val="006C17D0"/>
    <w:rsid w:val="006D75FF"/>
    <w:rsid w:val="006E0CD5"/>
    <w:rsid w:val="00724CBE"/>
    <w:rsid w:val="00731CD4"/>
    <w:rsid w:val="00754805"/>
    <w:rsid w:val="00761669"/>
    <w:rsid w:val="007876AB"/>
    <w:rsid w:val="007F6079"/>
    <w:rsid w:val="0084376C"/>
    <w:rsid w:val="00845F74"/>
    <w:rsid w:val="00851A32"/>
    <w:rsid w:val="008664DE"/>
    <w:rsid w:val="008D1F73"/>
    <w:rsid w:val="0092162B"/>
    <w:rsid w:val="00A03124"/>
    <w:rsid w:val="00A51FC0"/>
    <w:rsid w:val="00A65A1D"/>
    <w:rsid w:val="00A67FCC"/>
    <w:rsid w:val="00AE5610"/>
    <w:rsid w:val="00B10366"/>
    <w:rsid w:val="00B30893"/>
    <w:rsid w:val="00B61471"/>
    <w:rsid w:val="00B73570"/>
    <w:rsid w:val="00BC2785"/>
    <w:rsid w:val="00BC6542"/>
    <w:rsid w:val="00BE5458"/>
    <w:rsid w:val="00BF5267"/>
    <w:rsid w:val="00C064F8"/>
    <w:rsid w:val="00C17C36"/>
    <w:rsid w:val="00C25573"/>
    <w:rsid w:val="00C32DA5"/>
    <w:rsid w:val="00C33D85"/>
    <w:rsid w:val="00C4641A"/>
    <w:rsid w:val="00C46E7C"/>
    <w:rsid w:val="00CC2ED2"/>
    <w:rsid w:val="00CC6F2D"/>
    <w:rsid w:val="00D01620"/>
    <w:rsid w:val="00DE5235"/>
    <w:rsid w:val="00E001B4"/>
    <w:rsid w:val="00E2023A"/>
    <w:rsid w:val="00E30F56"/>
    <w:rsid w:val="00E4765C"/>
    <w:rsid w:val="00E54BBA"/>
    <w:rsid w:val="00E745CA"/>
    <w:rsid w:val="00E74904"/>
    <w:rsid w:val="00F06C29"/>
    <w:rsid w:val="00F34888"/>
    <w:rsid w:val="00F820FF"/>
    <w:rsid w:val="00FA0107"/>
    <w:rsid w:val="00FB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1BECB"/>
  <w15:docId w15:val="{AE2CCBEE-30E1-427D-A14E-EC9F945C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AE5610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AE5610"/>
    <w:rPr>
      <w:rFonts w:ascii="Arial" w:eastAsia="Times New Roman" w:hAnsi="Arial" w:cs="Arial"/>
      <w:sz w:val="18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348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488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488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48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488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4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488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F3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24C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4CBE"/>
  </w:style>
  <w:style w:type="paragraph" w:styleId="Piedepgina">
    <w:name w:val="footer"/>
    <w:basedOn w:val="Normal"/>
    <w:link w:val="PiedepginaCar"/>
    <w:uiPriority w:val="99"/>
    <w:unhideWhenUsed/>
    <w:rsid w:val="00724C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4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9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Durán Zárate</dc:creator>
  <cp:lastModifiedBy>Ángeles Ríos, Ariel</cp:lastModifiedBy>
  <cp:revision>21</cp:revision>
  <cp:lastPrinted>2017-05-16T18:30:00Z</cp:lastPrinted>
  <dcterms:created xsi:type="dcterms:W3CDTF">2018-01-11T00:30:00Z</dcterms:created>
  <dcterms:modified xsi:type="dcterms:W3CDTF">2018-01-11T19:47:00Z</dcterms:modified>
</cp:coreProperties>
</file>