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FAF" w:rsidRDefault="00184FAF" w:rsidP="00184FAF">
      <w:pPr>
        <w:jc w:val="both"/>
        <w:rPr>
          <w:rFonts w:ascii="Arial" w:hAnsi="Arial" w:cs="Arial"/>
          <w:sz w:val="28"/>
          <w:szCs w:val="28"/>
        </w:rPr>
      </w:pPr>
      <w:r>
        <w:rPr>
          <w:rFonts w:ascii="Arial" w:hAnsi="Arial" w:cs="Arial"/>
          <w:sz w:val="28"/>
          <w:szCs w:val="28"/>
        </w:rPr>
        <w:t>Muchas gracias, señor presidente.</w:t>
      </w:r>
      <w:bookmarkStart w:id="0" w:name="_GoBack"/>
      <w:bookmarkEnd w:id="0"/>
    </w:p>
    <w:p w:rsidR="00184FAF" w:rsidRPr="0032685D" w:rsidRDefault="00184FAF" w:rsidP="00184FAF">
      <w:pPr>
        <w:jc w:val="both"/>
        <w:rPr>
          <w:rFonts w:ascii="Arial" w:hAnsi="Arial" w:cs="Arial"/>
          <w:sz w:val="28"/>
          <w:szCs w:val="28"/>
        </w:rPr>
      </w:pPr>
      <w:r w:rsidRPr="0032685D">
        <w:rPr>
          <w:rFonts w:ascii="Arial" w:hAnsi="Arial" w:cs="Arial"/>
          <w:sz w:val="28"/>
          <w:szCs w:val="28"/>
          <w:lang w:val="es-ES"/>
        </w:rPr>
        <w:t xml:space="preserve">México ha manifestado en múltiples ocasiones y en distintos foros de la Organización de los Estados Americanos, su compromiso con </w:t>
      </w:r>
      <w:r w:rsidRPr="0032685D">
        <w:rPr>
          <w:rFonts w:ascii="Arial" w:hAnsi="Arial" w:cs="Arial"/>
          <w:sz w:val="28"/>
          <w:szCs w:val="28"/>
        </w:rPr>
        <w:t>los principios establecidos en su Carta, en particular</w:t>
      </w:r>
      <w:r>
        <w:rPr>
          <w:rFonts w:ascii="Arial" w:hAnsi="Arial" w:cs="Arial"/>
          <w:sz w:val="28"/>
          <w:szCs w:val="28"/>
        </w:rPr>
        <w:t xml:space="preserve"> con</w:t>
      </w:r>
      <w:r w:rsidRPr="0032685D">
        <w:rPr>
          <w:rFonts w:ascii="Arial" w:hAnsi="Arial" w:cs="Arial"/>
          <w:sz w:val="28"/>
          <w:szCs w:val="28"/>
        </w:rPr>
        <w:t xml:space="preserve"> el correspondiente a la prohibición del uso de la fuerza -desarrollado en los artículos 19, 21 y 22 de es</w:t>
      </w:r>
      <w:r>
        <w:rPr>
          <w:rFonts w:ascii="Arial" w:hAnsi="Arial" w:cs="Arial"/>
          <w:sz w:val="28"/>
          <w:szCs w:val="28"/>
        </w:rPr>
        <w:t>t</w:t>
      </w:r>
      <w:r w:rsidRPr="0032685D">
        <w:rPr>
          <w:rFonts w:ascii="Arial" w:hAnsi="Arial" w:cs="Arial"/>
          <w:sz w:val="28"/>
          <w:szCs w:val="28"/>
        </w:rPr>
        <w:t>e ordenamiento jurídico regional- y los relativos a la solución pacífica de controversias, el respeto al derecho internacional como norma de conducta, y el rechazo a la guerra de agresión.</w:t>
      </w:r>
    </w:p>
    <w:p w:rsidR="00184FAF" w:rsidRPr="0032685D" w:rsidRDefault="00184FAF" w:rsidP="00184FAF">
      <w:pPr>
        <w:jc w:val="both"/>
        <w:rPr>
          <w:rFonts w:ascii="Arial" w:hAnsi="Arial" w:cs="Arial"/>
          <w:sz w:val="28"/>
          <w:szCs w:val="28"/>
        </w:rPr>
      </w:pPr>
      <w:r w:rsidRPr="0032685D">
        <w:rPr>
          <w:rFonts w:ascii="Arial" w:hAnsi="Arial" w:cs="Arial"/>
          <w:sz w:val="28"/>
          <w:szCs w:val="28"/>
        </w:rPr>
        <w:t>El alto compromiso por parte de mi país de observar esos principios, determinó que los mismos fueran incorporados en la Constitución Política de los Estados Unidos Mexicanos, de ahí que su relación con otros Estados prescinda de la amenaza del uso de la fuerza o el uso mismo de ella.</w:t>
      </w:r>
    </w:p>
    <w:p w:rsidR="00184FAF" w:rsidRPr="0032685D" w:rsidRDefault="00184FAF" w:rsidP="00184FAF">
      <w:pPr>
        <w:jc w:val="both"/>
        <w:rPr>
          <w:rFonts w:ascii="Arial" w:hAnsi="Arial" w:cs="Arial"/>
          <w:sz w:val="28"/>
          <w:szCs w:val="28"/>
        </w:rPr>
      </w:pPr>
      <w:r w:rsidRPr="0032685D">
        <w:rPr>
          <w:rFonts w:ascii="Arial" w:hAnsi="Arial" w:cs="Arial"/>
          <w:sz w:val="28"/>
          <w:szCs w:val="28"/>
        </w:rPr>
        <w:t xml:space="preserve">El artículo 22 de la Carta es determinante al indicar que los Estados americanos se obligan en sus relaciones internacionales a no recurrir al uso de la fuerza, decantándose de manera categórica por la solución pacífica de controversias y el respeto al derecho internacional, en el entendido </w:t>
      </w:r>
      <w:r>
        <w:rPr>
          <w:rFonts w:ascii="Arial" w:hAnsi="Arial" w:cs="Arial"/>
          <w:sz w:val="28"/>
          <w:szCs w:val="28"/>
        </w:rPr>
        <w:t xml:space="preserve">de </w:t>
      </w:r>
      <w:r w:rsidRPr="0032685D">
        <w:rPr>
          <w:rFonts w:ascii="Arial" w:hAnsi="Arial" w:cs="Arial"/>
          <w:sz w:val="28"/>
          <w:szCs w:val="28"/>
        </w:rPr>
        <w:t>que los países americanos “son jurídicamente iguales” y “tienen el deber de respetar los derechos que disfrutan los demás Estados”, según se estipula en los artículos 10 y 11 de la Carta.</w:t>
      </w:r>
    </w:p>
    <w:p w:rsidR="00184FAF" w:rsidRPr="0032685D" w:rsidRDefault="00184FAF" w:rsidP="00184FAF">
      <w:pPr>
        <w:jc w:val="both"/>
        <w:rPr>
          <w:rFonts w:ascii="Arial" w:hAnsi="Arial" w:cs="Arial"/>
          <w:sz w:val="28"/>
          <w:szCs w:val="28"/>
        </w:rPr>
      </w:pPr>
      <w:r w:rsidRPr="0032685D">
        <w:rPr>
          <w:rFonts w:ascii="Arial" w:hAnsi="Arial" w:cs="Arial"/>
          <w:sz w:val="28"/>
          <w:szCs w:val="28"/>
        </w:rPr>
        <w:t>En consecuencia, México está convencido de que las controversias que pudieran suscitarse entre países de América, deben resolverse de conformidad con el derecho internacional o sometiéndolas a los procedimientos dispuestos por la Carta en su capítulo quinto, el cual establece la estructura multilateral encargada de proveer soluciones a las controversias entre los Estados miembros, mediante el uso de la diplomacia y de sus mecanismos pacíficos.</w:t>
      </w:r>
    </w:p>
    <w:p w:rsidR="00184FAF" w:rsidRDefault="00184FAF" w:rsidP="00184FAF">
      <w:pPr>
        <w:jc w:val="both"/>
        <w:rPr>
          <w:rFonts w:ascii="Arial" w:hAnsi="Arial" w:cs="Arial"/>
          <w:sz w:val="28"/>
          <w:szCs w:val="28"/>
        </w:rPr>
      </w:pPr>
      <w:r w:rsidRPr="0032685D">
        <w:rPr>
          <w:rFonts w:ascii="Arial" w:hAnsi="Arial" w:cs="Arial"/>
          <w:sz w:val="28"/>
          <w:szCs w:val="28"/>
        </w:rPr>
        <w:t>Instrumentos jurídicos interamericanos como el Pacto de Bogotá de 1948 desarrollan mecanismos de solución pacífica de controversias generando un sistema multilateral basado en el diálogo, según se desprende del artículo 27 de la Carta de la Organización.</w:t>
      </w:r>
    </w:p>
    <w:p w:rsidR="00184FAF" w:rsidRPr="00095D27" w:rsidRDefault="00184FAF" w:rsidP="00184FAF">
      <w:pPr>
        <w:jc w:val="both"/>
        <w:rPr>
          <w:rFonts w:ascii="Arial" w:hAnsi="Arial" w:cs="Arial"/>
          <w:sz w:val="28"/>
          <w:szCs w:val="28"/>
        </w:rPr>
      </w:pPr>
      <w:r w:rsidRPr="00095D27">
        <w:rPr>
          <w:rFonts w:ascii="Arial" w:hAnsi="Arial" w:cs="Arial"/>
          <w:sz w:val="28"/>
          <w:szCs w:val="28"/>
        </w:rPr>
        <w:t xml:space="preserve">Señor presidente: el sistema de seguridad colectiva de las Naciones Unidas, organización de la cual la OEA constituye un organismo regional, continúa siendo la piedra angular para el mantenimiento de la paz y la seguridad </w:t>
      </w:r>
      <w:r w:rsidRPr="00095D27">
        <w:rPr>
          <w:rFonts w:ascii="Arial" w:hAnsi="Arial" w:cs="Arial"/>
          <w:sz w:val="28"/>
          <w:szCs w:val="28"/>
        </w:rPr>
        <w:lastRenderedPageBreak/>
        <w:t xml:space="preserve">internacional a partir de una regla general de prohibición del uso de la fuerza, y dos excepciones: la primera, que el Consejo de Seguridad </w:t>
      </w:r>
      <w:r>
        <w:rPr>
          <w:rFonts w:ascii="Arial" w:hAnsi="Arial" w:cs="Arial"/>
          <w:sz w:val="28"/>
          <w:szCs w:val="28"/>
        </w:rPr>
        <w:t>autorice</w:t>
      </w:r>
      <w:r w:rsidRPr="00095D27">
        <w:rPr>
          <w:rFonts w:ascii="Arial" w:hAnsi="Arial" w:cs="Arial"/>
          <w:sz w:val="28"/>
          <w:szCs w:val="28"/>
        </w:rPr>
        <w:t xml:space="preserve"> medidas de fuerza -de conformidad con el Capítulo VII de la Carta de la ONU- y la segunda, la utilización de la fuerza en el ejercicio del derecho a la legitima defensa.</w:t>
      </w:r>
    </w:p>
    <w:p w:rsidR="00184FAF" w:rsidRPr="00095D27" w:rsidRDefault="00184FAF" w:rsidP="00184FAF">
      <w:pPr>
        <w:jc w:val="both"/>
        <w:rPr>
          <w:rFonts w:ascii="Arial" w:hAnsi="Arial" w:cs="Arial"/>
          <w:sz w:val="28"/>
          <w:szCs w:val="28"/>
        </w:rPr>
      </w:pPr>
      <w:r w:rsidRPr="00095D27">
        <w:rPr>
          <w:rFonts w:ascii="Arial" w:hAnsi="Arial" w:cs="Arial"/>
          <w:sz w:val="28"/>
          <w:szCs w:val="28"/>
        </w:rPr>
        <w:t>El uso de la fuerza como resultado del derecho inmanente de la legítima defensa -reconocido en el artículo 51 de la Carta de las Naciones Unidas y el artículo 22 de la Carta de la OEA- tiene un carácter netamente excepcional cuya aplicación sólo puede darse en los casos definidos por el derecho internacional y sujeto a límites y condiciones que establece el sistema jurídico fundacional de las Naciones Unidas.</w:t>
      </w:r>
    </w:p>
    <w:p w:rsidR="00184FAF" w:rsidRPr="00095D27" w:rsidRDefault="00184FAF" w:rsidP="00184FAF">
      <w:pPr>
        <w:jc w:val="both"/>
        <w:rPr>
          <w:rFonts w:ascii="Arial" w:hAnsi="Arial" w:cs="Arial"/>
          <w:sz w:val="28"/>
          <w:szCs w:val="28"/>
        </w:rPr>
      </w:pPr>
      <w:r w:rsidRPr="00095D27">
        <w:rPr>
          <w:rFonts w:ascii="Arial" w:hAnsi="Arial" w:cs="Arial"/>
          <w:sz w:val="28"/>
          <w:szCs w:val="28"/>
        </w:rPr>
        <w:t>Recientemente, en el contexto de la lucha contra el terrorismo, el derecho a la legítima defensa ha sido invocado por ciertos Estados para justificar el uso de la fuerza en el territorio de otro país sin su previo consentimiento, en lo que pareciera ser un abuso en la interpretación del artículo 51 antes referido, que no debe hacerse extensivo al concepto de la legítima defensa regulado por el derecho interamericano.</w:t>
      </w:r>
    </w:p>
    <w:p w:rsidR="00184FAF" w:rsidRDefault="00184FAF" w:rsidP="00184FAF">
      <w:pPr>
        <w:jc w:val="both"/>
        <w:rPr>
          <w:rFonts w:ascii="Arial" w:hAnsi="Arial" w:cs="Arial"/>
          <w:sz w:val="28"/>
          <w:szCs w:val="28"/>
        </w:rPr>
      </w:pPr>
      <w:r>
        <w:rPr>
          <w:rFonts w:ascii="Arial" w:hAnsi="Arial" w:cs="Arial"/>
          <w:sz w:val="28"/>
          <w:szCs w:val="28"/>
        </w:rPr>
        <w:t>La preocupación que México manifiesta en torno a la amenaza o el uso de la fuerza, llevó a mi país a convocar en febrero pasado a una reunión en el Consejo de Seguridad de las Naciones Unidas bajo la fórmula Arria, con el objetivo de discutir de forma transparente e inclusiva -como lo hacemos ahora en la OEA- cuestiones relacionadas con el uso de la fuerza y la legítima defensa.</w:t>
      </w:r>
    </w:p>
    <w:p w:rsidR="00184FAF" w:rsidRDefault="00184FAF" w:rsidP="00184FAF">
      <w:pPr>
        <w:jc w:val="both"/>
        <w:rPr>
          <w:rFonts w:ascii="Arial" w:hAnsi="Arial" w:cs="Arial"/>
          <w:sz w:val="28"/>
          <w:szCs w:val="28"/>
        </w:rPr>
      </w:pPr>
      <w:r>
        <w:rPr>
          <w:rFonts w:ascii="Arial" w:hAnsi="Arial" w:cs="Arial"/>
          <w:sz w:val="28"/>
          <w:szCs w:val="28"/>
        </w:rPr>
        <w:t>Lo expuesto en dicha reunión nos permitió concluir que los Estados debemos considerar conjuntamente cómo abordar mejor las amenazas actuales a la paz y a la seguridad internacionales, asegurándonos que al hacerlo nos adhiramos p</w:t>
      </w:r>
      <w:r>
        <w:rPr>
          <w:rFonts w:ascii="Arial" w:hAnsi="Arial" w:cs="Arial"/>
          <w:sz w:val="28"/>
          <w:szCs w:val="28"/>
        </w:rPr>
        <w:t>lenamente al Estado de Derecho I</w:t>
      </w:r>
      <w:r>
        <w:rPr>
          <w:rFonts w:ascii="Arial" w:hAnsi="Arial" w:cs="Arial"/>
          <w:sz w:val="28"/>
          <w:szCs w:val="28"/>
        </w:rPr>
        <w:t>nternacional y respetemos los principios de la Carta de las Naciones Unidas en todo momento.</w:t>
      </w:r>
    </w:p>
    <w:p w:rsidR="00184FAF" w:rsidRPr="00F55336" w:rsidRDefault="00184FAF" w:rsidP="00184FAF">
      <w:pPr>
        <w:jc w:val="both"/>
        <w:rPr>
          <w:rFonts w:ascii="Arial" w:hAnsi="Arial" w:cs="Arial"/>
          <w:sz w:val="28"/>
          <w:szCs w:val="28"/>
        </w:rPr>
      </w:pPr>
      <w:r w:rsidRPr="00F55336">
        <w:rPr>
          <w:rFonts w:ascii="Arial" w:hAnsi="Arial" w:cs="Arial"/>
          <w:sz w:val="28"/>
          <w:szCs w:val="28"/>
        </w:rPr>
        <w:t>En este sentido, México reitera que las disposiciones del derecho interamericano no deben utilizarse para justificar la amenaza o el uso de la fuerza. Resultaría inaceptable que para resolver sus controversias, los Estados americanos acudieran a cualquier instrumento o mecanismo que contemple el uso de la fuerza militar</w:t>
      </w:r>
      <w:r>
        <w:rPr>
          <w:rFonts w:ascii="Arial" w:hAnsi="Arial" w:cs="Arial"/>
          <w:sz w:val="28"/>
          <w:szCs w:val="28"/>
        </w:rPr>
        <w:t xml:space="preserve"> como respuesta.</w:t>
      </w:r>
    </w:p>
    <w:p w:rsidR="00184FAF" w:rsidRPr="00F55336" w:rsidRDefault="00184FAF" w:rsidP="00184FAF">
      <w:pPr>
        <w:jc w:val="both"/>
        <w:rPr>
          <w:rFonts w:ascii="Arial" w:hAnsi="Arial" w:cs="Arial"/>
          <w:sz w:val="28"/>
          <w:szCs w:val="28"/>
        </w:rPr>
      </w:pPr>
      <w:r w:rsidRPr="00F55336">
        <w:rPr>
          <w:rFonts w:ascii="Arial" w:hAnsi="Arial" w:cs="Arial"/>
          <w:sz w:val="28"/>
          <w:szCs w:val="28"/>
        </w:rPr>
        <w:lastRenderedPageBreak/>
        <w:t>La utilización de mecanismos que consideran el uso de la fuerza es contrario al espíritu de esta Organización, que fue creada para fortalecer la paz, la seguridad, el desarrollo y la defensa de los derechos humanos. Considerar siquiera como posibilidad remota el uso de la fuerza para resolver controversias entre Estados americanos sería un retroceso y una contradicción jurídica, que promovería innecesaria y dolorosamente el enfrentamiento entre nuestros países.</w:t>
      </w:r>
    </w:p>
    <w:p w:rsidR="00184FAF" w:rsidRDefault="00184FAF" w:rsidP="00184FAF">
      <w:pPr>
        <w:jc w:val="both"/>
        <w:rPr>
          <w:rFonts w:ascii="Arial" w:hAnsi="Arial" w:cs="Arial"/>
          <w:sz w:val="28"/>
          <w:szCs w:val="28"/>
        </w:rPr>
      </w:pPr>
      <w:r w:rsidRPr="00F55336">
        <w:rPr>
          <w:rFonts w:ascii="Arial" w:hAnsi="Arial" w:cs="Arial"/>
          <w:sz w:val="28"/>
          <w:szCs w:val="28"/>
        </w:rPr>
        <w:t>Señor presidente: debemos ser muy cuidadosos para lograr diferenciar las amenazas a la segu</w:t>
      </w:r>
      <w:r>
        <w:rPr>
          <w:rFonts w:ascii="Arial" w:hAnsi="Arial" w:cs="Arial"/>
          <w:sz w:val="28"/>
          <w:szCs w:val="28"/>
        </w:rPr>
        <w:t xml:space="preserve">ridad de las amenazas a la paz. </w:t>
      </w:r>
      <w:r>
        <w:rPr>
          <w:rFonts w:ascii="Arial" w:hAnsi="Arial" w:cs="Arial"/>
          <w:sz w:val="28"/>
          <w:szCs w:val="28"/>
        </w:rPr>
        <w:t>Afortunadamente, en el continente americano no hay un conflicto armado que reclame el uso de la fuerza o el ejercicio de la legítima defensa.</w:t>
      </w:r>
    </w:p>
    <w:p w:rsidR="00184FAF" w:rsidRDefault="00184FAF" w:rsidP="00184FAF">
      <w:pPr>
        <w:jc w:val="both"/>
        <w:rPr>
          <w:rFonts w:ascii="Arial" w:hAnsi="Arial" w:cs="Arial"/>
          <w:sz w:val="28"/>
          <w:szCs w:val="28"/>
        </w:rPr>
      </w:pPr>
      <w:r>
        <w:rPr>
          <w:rFonts w:ascii="Arial" w:hAnsi="Arial" w:cs="Arial"/>
          <w:sz w:val="28"/>
          <w:szCs w:val="28"/>
        </w:rPr>
        <w:t>Las amenazas a la seguridad las debemos continuar enfrentando de forma coordinada y bajo el principio de la responsabilidad compartida, como ya lo hacemos en esta Organización.</w:t>
      </w:r>
    </w:p>
    <w:p w:rsidR="00184FAF" w:rsidRDefault="00184FAF" w:rsidP="00184FAF">
      <w:pPr>
        <w:jc w:val="both"/>
        <w:rPr>
          <w:rFonts w:ascii="Arial" w:hAnsi="Arial" w:cs="Arial"/>
          <w:sz w:val="28"/>
          <w:szCs w:val="28"/>
        </w:rPr>
      </w:pPr>
      <w:r>
        <w:rPr>
          <w:rFonts w:ascii="Arial" w:hAnsi="Arial" w:cs="Arial"/>
          <w:sz w:val="28"/>
          <w:szCs w:val="28"/>
        </w:rPr>
        <w:t>Las amenazas a la paz las debemos atender con diplomacia y diálogo incluyente, que han sido las vías para resolver las diferencias y los conflictos que se han suscitado en América, de lo cual da testimonio nuestra historia.</w:t>
      </w:r>
    </w:p>
    <w:p w:rsidR="008D7C47" w:rsidRPr="00184FAF" w:rsidRDefault="00184FAF" w:rsidP="00184FAF">
      <w:pPr>
        <w:jc w:val="both"/>
        <w:rPr>
          <w:rFonts w:ascii="Arial" w:hAnsi="Arial" w:cs="Arial"/>
          <w:sz w:val="28"/>
          <w:szCs w:val="28"/>
        </w:rPr>
      </w:pPr>
      <w:r>
        <w:rPr>
          <w:rFonts w:ascii="Arial" w:hAnsi="Arial" w:cs="Arial"/>
          <w:sz w:val="28"/>
          <w:szCs w:val="28"/>
        </w:rPr>
        <w:t>Muchas gracias.</w:t>
      </w:r>
    </w:p>
    <w:sectPr w:rsidR="008D7C47" w:rsidRPr="00184F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1CB" w:rsidRDefault="000711CB" w:rsidP="000711CB">
      <w:pPr>
        <w:spacing w:after="0" w:line="240" w:lineRule="auto"/>
      </w:pPr>
      <w:r>
        <w:separator/>
      </w:r>
    </w:p>
  </w:endnote>
  <w:endnote w:type="continuationSeparator" w:id="0">
    <w:p w:rsidR="000711CB" w:rsidRDefault="000711CB" w:rsidP="0007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92926"/>
      <w:docPartObj>
        <w:docPartGallery w:val="Page Numbers (Bottom of Page)"/>
        <w:docPartUnique/>
      </w:docPartObj>
    </w:sdtPr>
    <w:sdtEndPr>
      <w:rPr>
        <w:rFonts w:ascii="Montserrat" w:hAnsi="Montserrat"/>
        <w:noProof/>
      </w:rPr>
    </w:sdtEndPr>
    <w:sdtContent>
      <w:p w:rsidR="00F53EE2" w:rsidRPr="00F53EE2" w:rsidRDefault="008D7C47">
        <w:pPr>
          <w:pStyle w:val="Footer"/>
          <w:jc w:val="right"/>
          <w:rPr>
            <w:rFonts w:ascii="Montserrat" w:hAnsi="Montserrat"/>
          </w:rPr>
        </w:pPr>
        <w:r w:rsidRPr="00191FB2">
          <w:rPr>
            <w:rFonts w:ascii="Arial" w:hAnsi="Arial" w:cs="Arial"/>
          </w:rPr>
          <w:fldChar w:fldCharType="begin"/>
        </w:r>
        <w:r w:rsidRPr="00191FB2">
          <w:rPr>
            <w:rFonts w:ascii="Arial" w:hAnsi="Arial" w:cs="Arial"/>
          </w:rPr>
          <w:instrText xml:space="preserve"> PAGE   \* MERGEFORMAT </w:instrText>
        </w:r>
        <w:r w:rsidRPr="00191FB2">
          <w:rPr>
            <w:rFonts w:ascii="Arial" w:hAnsi="Arial" w:cs="Arial"/>
          </w:rPr>
          <w:fldChar w:fldCharType="separate"/>
        </w:r>
        <w:r w:rsidR="00184FAF">
          <w:rPr>
            <w:rFonts w:ascii="Arial" w:hAnsi="Arial" w:cs="Arial"/>
            <w:noProof/>
          </w:rPr>
          <w:t>3</w:t>
        </w:r>
        <w:r w:rsidRPr="00191FB2">
          <w:rPr>
            <w:rFonts w:ascii="Arial" w:hAnsi="Arial" w:cs="Arial"/>
            <w:noProof/>
          </w:rPr>
          <w:fldChar w:fldCharType="end"/>
        </w:r>
      </w:p>
    </w:sdtContent>
  </w:sdt>
  <w:p w:rsidR="00F53EE2" w:rsidRPr="00F53EE2" w:rsidRDefault="00184FAF" w:rsidP="00F53EE2">
    <w:pPr>
      <w:pStyle w:val="Footer"/>
      <w:jc w:val="center"/>
      <w:rPr>
        <w:rFonts w:ascii="Montserrat" w:hAnsi="Montserr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1CB" w:rsidRDefault="000711CB" w:rsidP="000711CB">
      <w:pPr>
        <w:spacing w:after="0" w:line="240" w:lineRule="auto"/>
      </w:pPr>
      <w:r>
        <w:separator/>
      </w:r>
    </w:p>
  </w:footnote>
  <w:footnote w:type="continuationSeparator" w:id="0">
    <w:p w:rsidR="000711CB" w:rsidRDefault="000711CB" w:rsidP="00071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E2" w:rsidRDefault="008D7C47" w:rsidP="00F53EE2">
    <w:pPr>
      <w:pStyle w:val="Header"/>
      <w:jc w:val="right"/>
      <w:rPr>
        <w:rFonts w:ascii="Arial Narrow" w:hAnsi="Arial Narrow"/>
        <w:bCs/>
        <w:color w:val="595959" w:themeColor="text1" w:themeTint="A6"/>
        <w:lang w:val="es-MX"/>
      </w:rPr>
    </w:pPr>
    <w:bookmarkStart w:id="1" w:name="_Hlk33688600"/>
    <w:r w:rsidRPr="00A11D29">
      <w:rPr>
        <w:rFonts w:ascii="Arial Narrow" w:hAnsi="Arial Narrow"/>
        <w:bCs/>
        <w:color w:val="595959" w:themeColor="text1" w:themeTint="A6"/>
        <w:lang w:val="es-MX"/>
      </w:rPr>
      <w:t xml:space="preserve">Intervención </w:t>
    </w:r>
    <w:r>
      <w:rPr>
        <w:rFonts w:ascii="Arial Narrow" w:hAnsi="Arial Narrow"/>
        <w:bCs/>
        <w:color w:val="595959" w:themeColor="text1" w:themeTint="A6"/>
        <w:lang w:val="es-MX"/>
      </w:rPr>
      <w:t>Embajadora Luz Elena Baños Rivas</w:t>
    </w:r>
  </w:p>
  <w:p w:rsidR="00431B21" w:rsidRDefault="008D7C47" w:rsidP="00F90139">
    <w:pPr>
      <w:pStyle w:val="Header"/>
      <w:jc w:val="right"/>
      <w:rPr>
        <w:rFonts w:ascii="Arial Narrow" w:hAnsi="Arial Narrow"/>
        <w:bCs/>
        <w:color w:val="595959" w:themeColor="text1" w:themeTint="A6"/>
        <w:lang w:val="es-MX"/>
      </w:rPr>
    </w:pPr>
    <w:r>
      <w:rPr>
        <w:rFonts w:ascii="Arial Narrow" w:hAnsi="Arial Narrow"/>
        <w:bCs/>
        <w:color w:val="595959" w:themeColor="text1" w:themeTint="A6"/>
        <w:lang w:val="es-MX"/>
      </w:rPr>
      <w:t>Comisión de Asuntos Jurídicos y Políticos</w:t>
    </w:r>
  </w:p>
  <w:p w:rsidR="00BE3358" w:rsidRDefault="008D7C47" w:rsidP="00F90139">
    <w:pPr>
      <w:pStyle w:val="Header"/>
      <w:jc w:val="right"/>
      <w:rPr>
        <w:rFonts w:ascii="Arial Narrow" w:hAnsi="Arial Narrow"/>
        <w:bCs/>
        <w:color w:val="595959" w:themeColor="text1" w:themeTint="A6"/>
        <w:lang w:val="es-MX"/>
      </w:rPr>
    </w:pPr>
    <w:r>
      <w:rPr>
        <w:rFonts w:ascii="Arial Narrow" w:hAnsi="Arial Narrow"/>
        <w:bCs/>
        <w:color w:val="595959" w:themeColor="text1" w:themeTint="A6"/>
        <w:lang w:val="es-MX"/>
      </w:rPr>
      <w:t>Sesión especial Uso de la Fuerza</w:t>
    </w:r>
  </w:p>
  <w:p w:rsidR="00F53EE2" w:rsidRPr="00A11D29" w:rsidRDefault="008D7C47" w:rsidP="00F90139">
    <w:pPr>
      <w:pStyle w:val="Header"/>
      <w:jc w:val="right"/>
      <w:rPr>
        <w:rFonts w:ascii="Arial Narrow" w:hAnsi="Arial Narrow"/>
        <w:bCs/>
        <w:color w:val="595959" w:themeColor="text1" w:themeTint="A6"/>
        <w:lang w:val="es-MX"/>
      </w:rPr>
    </w:pPr>
    <w:r>
      <w:rPr>
        <w:rFonts w:ascii="Arial Narrow" w:hAnsi="Arial Narrow"/>
        <w:bCs/>
        <w:color w:val="595959" w:themeColor="text1" w:themeTint="A6"/>
        <w:lang w:val="es-MX"/>
      </w:rPr>
      <w:t>22 de abril de 2021.</w:t>
    </w:r>
  </w:p>
  <w:bookmarkEnd w:id="1"/>
  <w:p w:rsidR="00F53EE2" w:rsidRPr="00F53EE2" w:rsidRDefault="00184FAF" w:rsidP="00F53EE2">
    <w:pPr>
      <w:pStyle w:val="Header"/>
      <w:jc w:val="right"/>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CB"/>
    <w:rsid w:val="0006393A"/>
    <w:rsid w:val="000711CB"/>
    <w:rsid w:val="00184FAF"/>
    <w:rsid w:val="00464965"/>
    <w:rsid w:val="00525224"/>
    <w:rsid w:val="00545A52"/>
    <w:rsid w:val="00711351"/>
    <w:rsid w:val="00754233"/>
    <w:rsid w:val="008D7C47"/>
    <w:rsid w:val="009E1D1B"/>
    <w:rsid w:val="00B97303"/>
    <w:rsid w:val="00CE3021"/>
    <w:rsid w:val="00D130DB"/>
    <w:rsid w:val="00D20AB8"/>
    <w:rsid w:val="00F35A9B"/>
    <w:rsid w:val="00F62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F562E-3936-4FE6-BE91-5056220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FA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1CB"/>
    <w:pPr>
      <w:tabs>
        <w:tab w:val="center" w:pos="4680"/>
        <w:tab w:val="right" w:pos="9360"/>
      </w:tabs>
      <w:spacing w:after="0" w:line="240" w:lineRule="auto"/>
    </w:pPr>
    <w:rPr>
      <w:rFonts w:ascii="Times New Roman" w:eastAsiaTheme="minorHAnsi" w:hAnsi="Times New Roman"/>
      <w:sz w:val="24"/>
      <w:szCs w:val="24"/>
      <w:lang w:val="en-US"/>
    </w:rPr>
  </w:style>
  <w:style w:type="character" w:customStyle="1" w:styleId="HeaderChar">
    <w:name w:val="Header Char"/>
    <w:basedOn w:val="DefaultParagraphFont"/>
    <w:link w:val="Header"/>
    <w:uiPriority w:val="99"/>
    <w:rsid w:val="000711CB"/>
    <w:rPr>
      <w:rFonts w:ascii="Times New Roman" w:hAnsi="Times New Roman" w:cs="Times New Roman"/>
      <w:sz w:val="24"/>
      <w:szCs w:val="24"/>
      <w:lang w:val="en-US"/>
    </w:rPr>
  </w:style>
  <w:style w:type="paragraph" w:styleId="Footer">
    <w:name w:val="footer"/>
    <w:basedOn w:val="Normal"/>
    <w:link w:val="FooterChar"/>
    <w:uiPriority w:val="99"/>
    <w:unhideWhenUsed/>
    <w:rsid w:val="000711CB"/>
    <w:pPr>
      <w:tabs>
        <w:tab w:val="center" w:pos="4680"/>
        <w:tab w:val="right" w:pos="9360"/>
      </w:tabs>
      <w:spacing w:after="0" w:line="240" w:lineRule="auto"/>
    </w:pPr>
    <w:rPr>
      <w:rFonts w:ascii="Times New Roman" w:eastAsiaTheme="minorHAnsi" w:hAnsi="Times New Roman"/>
      <w:sz w:val="24"/>
      <w:szCs w:val="24"/>
      <w:lang w:val="en-US"/>
    </w:rPr>
  </w:style>
  <w:style w:type="character" w:customStyle="1" w:styleId="FooterChar">
    <w:name w:val="Footer Char"/>
    <w:basedOn w:val="DefaultParagraphFont"/>
    <w:link w:val="Footer"/>
    <w:uiPriority w:val="99"/>
    <w:rsid w:val="000711CB"/>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35806">
      <w:bodyDiv w:val="1"/>
      <w:marLeft w:val="0"/>
      <w:marRight w:val="0"/>
      <w:marTop w:val="0"/>
      <w:marBottom w:val="0"/>
      <w:divBdr>
        <w:top w:val="none" w:sz="0" w:space="0" w:color="auto"/>
        <w:left w:val="none" w:sz="0" w:space="0" w:color="auto"/>
        <w:bottom w:val="none" w:sz="0" w:space="0" w:color="auto"/>
        <w:right w:val="none" w:sz="0" w:space="0" w:color="auto"/>
      </w:divBdr>
    </w:div>
    <w:div w:id="1455053226">
      <w:bodyDiv w:val="1"/>
      <w:marLeft w:val="0"/>
      <w:marRight w:val="0"/>
      <w:marTop w:val="0"/>
      <w:marBottom w:val="0"/>
      <w:divBdr>
        <w:top w:val="none" w:sz="0" w:space="0" w:color="auto"/>
        <w:left w:val="none" w:sz="0" w:space="0" w:color="auto"/>
        <w:bottom w:val="none" w:sz="0" w:space="0" w:color="auto"/>
        <w:right w:val="none" w:sz="0" w:space="0" w:color="auto"/>
      </w:divBdr>
    </w:div>
    <w:div w:id="176969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859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Mission of Mexico to OAS</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Francisco Holguin Gonzalez</dc:creator>
  <cp:keywords/>
  <dc:description/>
  <cp:lastModifiedBy>Oscar Francisco Holguin Gonzalez</cp:lastModifiedBy>
  <cp:revision>3</cp:revision>
  <dcterms:created xsi:type="dcterms:W3CDTF">2021-04-20T21:44:00Z</dcterms:created>
  <dcterms:modified xsi:type="dcterms:W3CDTF">2021-04-21T16:17:00Z</dcterms:modified>
</cp:coreProperties>
</file>