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8C030B" w:rsidRDefault="008C030B" w:rsidP="008C030B">
      <w:pPr>
        <w:rPr>
          <w:rFonts w:ascii="Montserrat" w:hAnsi="Montserrat"/>
          <w:b/>
        </w:rPr>
      </w:pPr>
    </w:p>
    <w:p w:rsidR="00905A3E" w:rsidRPr="008C030B" w:rsidRDefault="008C030B" w:rsidP="008C030B">
      <w:pPr>
        <w:rPr>
          <w:rFonts w:ascii="Montserrat" w:hAnsi="Montserrat"/>
          <w:b/>
        </w:rPr>
      </w:pPr>
      <w:r>
        <w:rPr>
          <w:rFonts w:ascii="Montserrat" w:hAnsi="Montserrat"/>
          <w:b/>
        </w:rPr>
        <w:t xml:space="preserve">                                                                     </w:t>
      </w:r>
      <w:r w:rsidR="00905A3E" w:rsidRPr="008C030B">
        <w:rPr>
          <w:rFonts w:ascii="Montserrat" w:hAnsi="Montserrat"/>
          <w:b/>
        </w:rPr>
        <w:t>UNIDAD DE ASUNTOS INTERNACIONALES</w:t>
      </w:r>
    </w:p>
    <w:p w:rsidR="005B3C4A" w:rsidRPr="008C030B" w:rsidRDefault="005B3C4A" w:rsidP="005B3C4A">
      <w:pPr>
        <w:ind w:firstLine="5103"/>
        <w:rPr>
          <w:rFonts w:ascii="Montserrat" w:hAnsi="Montserrat"/>
          <w:b/>
        </w:rPr>
      </w:pPr>
    </w:p>
    <w:p w:rsidR="00905A3E" w:rsidRPr="008C030B" w:rsidRDefault="005B3C4A" w:rsidP="005B3C4A">
      <w:pPr>
        <w:ind w:firstLine="5103"/>
        <w:rPr>
          <w:rFonts w:ascii="Montserrat" w:hAnsi="Montserrat"/>
          <w:b/>
        </w:rPr>
      </w:pPr>
      <w:r w:rsidRPr="008C030B">
        <w:rPr>
          <w:rFonts w:ascii="Montserrat" w:hAnsi="Montserrat"/>
          <w:b/>
        </w:rPr>
        <w:t xml:space="preserve">   </w:t>
      </w:r>
      <w:r w:rsidR="00C959C2">
        <w:rPr>
          <w:rFonts w:ascii="Montserrat" w:hAnsi="Montserrat"/>
          <w:b/>
        </w:rPr>
        <w:t>CONVENIO NÚMERO 159</w:t>
      </w:r>
    </w:p>
    <w:p w:rsidR="00905A3E" w:rsidRPr="008C030B" w:rsidRDefault="005B3C4A" w:rsidP="005B3C4A">
      <w:pPr>
        <w:ind w:firstLine="5103"/>
        <w:rPr>
          <w:rFonts w:ascii="Montserrat" w:hAnsi="Montserrat"/>
          <w:b/>
        </w:rPr>
      </w:pPr>
      <w:r w:rsidRPr="008C030B">
        <w:rPr>
          <w:rFonts w:ascii="Montserrat" w:hAnsi="Montserrat"/>
          <w:b/>
        </w:rPr>
        <w:t xml:space="preserve">   </w:t>
      </w:r>
      <w:r w:rsidR="00C959C2">
        <w:rPr>
          <w:rFonts w:ascii="Montserrat" w:hAnsi="Montserrat"/>
          <w:b/>
        </w:rPr>
        <w:t>SOLICITUD DIRECTA 2016</w:t>
      </w:r>
    </w:p>
    <w:p w:rsidR="000B1AB4" w:rsidRPr="008C030B" w:rsidRDefault="000B1AB4" w:rsidP="000B1AB4">
      <w:pPr>
        <w:tabs>
          <w:tab w:val="left" w:pos="4447"/>
        </w:tabs>
        <w:jc w:val="both"/>
        <w:rPr>
          <w:rFonts w:ascii="Montserrat Light" w:hAnsi="Montserrat Light"/>
          <w:sz w:val="21"/>
          <w:szCs w:val="21"/>
        </w:rPr>
      </w:pPr>
    </w:p>
    <w:p w:rsidR="005B3C4A" w:rsidRPr="008C030B" w:rsidRDefault="005B3C4A" w:rsidP="000B1AB4">
      <w:pPr>
        <w:tabs>
          <w:tab w:val="left" w:pos="4447"/>
        </w:tabs>
        <w:jc w:val="both"/>
        <w:rPr>
          <w:rFonts w:ascii="Montserrat Light" w:hAnsi="Montserrat Light"/>
          <w:sz w:val="21"/>
          <w:szCs w:val="21"/>
        </w:rPr>
      </w:pPr>
    </w:p>
    <w:p w:rsidR="005B3C4A" w:rsidRDefault="005B3C4A" w:rsidP="005B3C4A">
      <w:pPr>
        <w:jc w:val="center"/>
        <w:rPr>
          <w:rFonts w:ascii="Soberana Titular" w:hAnsi="Soberana Titular"/>
          <w:b/>
          <w:sz w:val="28"/>
        </w:rPr>
      </w:pPr>
    </w:p>
    <w:p w:rsidR="005B3C4A" w:rsidRDefault="005B3C4A" w:rsidP="005B3C4A">
      <w:pPr>
        <w:jc w:val="center"/>
        <w:rPr>
          <w:rFonts w:ascii="Soberana Titular" w:hAnsi="Soberana Titular"/>
          <w:b/>
          <w:sz w:val="28"/>
        </w:rPr>
      </w:pPr>
    </w:p>
    <w:p w:rsidR="005B3C4A" w:rsidRDefault="005B3C4A" w:rsidP="005B3C4A">
      <w:pPr>
        <w:jc w:val="center"/>
        <w:rPr>
          <w:rFonts w:ascii="Soberana Titular" w:hAnsi="Soberana Titular"/>
          <w:b/>
          <w:sz w:val="28"/>
        </w:rPr>
      </w:pPr>
    </w:p>
    <w:p w:rsidR="005B3C4A" w:rsidRDefault="005B3C4A" w:rsidP="005B3C4A">
      <w:pPr>
        <w:jc w:val="center"/>
        <w:rPr>
          <w:rFonts w:ascii="Soberana Titular" w:hAnsi="Soberana Titular"/>
          <w:b/>
          <w:sz w:val="28"/>
        </w:rPr>
      </w:pPr>
    </w:p>
    <w:p w:rsidR="005B3C4A" w:rsidRDefault="005B3C4A" w:rsidP="005B3C4A">
      <w:pPr>
        <w:jc w:val="center"/>
        <w:rPr>
          <w:rFonts w:ascii="Soberana Titular" w:hAnsi="Soberana Titular"/>
          <w:b/>
          <w:sz w:val="28"/>
        </w:rPr>
      </w:pPr>
    </w:p>
    <w:p w:rsidR="005B3C4A" w:rsidRDefault="005B3C4A" w:rsidP="005B3C4A">
      <w:pPr>
        <w:jc w:val="center"/>
        <w:rPr>
          <w:rFonts w:ascii="Soberana Titular" w:hAnsi="Soberana Titular"/>
          <w:b/>
          <w:sz w:val="28"/>
        </w:rPr>
      </w:pPr>
    </w:p>
    <w:p w:rsidR="005B3C4A" w:rsidRPr="005B3C4A" w:rsidRDefault="005B3C4A" w:rsidP="005B3C4A">
      <w:pPr>
        <w:jc w:val="center"/>
        <w:rPr>
          <w:rFonts w:ascii="Montserrat" w:hAnsi="Montserrat"/>
          <w:b/>
          <w:sz w:val="28"/>
        </w:rPr>
      </w:pPr>
      <w:r w:rsidRPr="005B3C4A">
        <w:rPr>
          <w:rFonts w:ascii="Montserrat" w:hAnsi="Montserrat"/>
          <w:b/>
          <w:sz w:val="28"/>
        </w:rPr>
        <w:t>MEMORIA</w:t>
      </w:r>
    </w:p>
    <w:p w:rsidR="005B3C4A" w:rsidRPr="005B3C4A" w:rsidRDefault="005B3C4A" w:rsidP="005B3C4A">
      <w:pPr>
        <w:rPr>
          <w:rFonts w:ascii="Montserrat" w:hAnsi="Montserrat"/>
        </w:rPr>
      </w:pPr>
    </w:p>
    <w:p w:rsidR="005B3C4A" w:rsidRPr="005B3C4A" w:rsidRDefault="005B3C4A" w:rsidP="005B3C4A">
      <w:pPr>
        <w:rPr>
          <w:rFonts w:ascii="Montserrat" w:hAnsi="Montserrat"/>
        </w:rPr>
      </w:pPr>
    </w:p>
    <w:p w:rsidR="005B3C4A" w:rsidRPr="005B3C4A" w:rsidRDefault="005B3C4A" w:rsidP="005B3C4A">
      <w:pPr>
        <w:pStyle w:val="Textoindependiente"/>
        <w:jc w:val="both"/>
        <w:rPr>
          <w:rFonts w:ascii="Montserrat" w:hAnsi="Montserrat"/>
          <w:lang w:val="es-MX"/>
        </w:rPr>
      </w:pPr>
      <w:r w:rsidRPr="005B3C4A">
        <w:rPr>
          <w:rFonts w:ascii="Montserrat" w:hAnsi="Montserrat"/>
          <w:lang w:val="es-MX"/>
        </w:rPr>
        <w:t xml:space="preserve">presentada por el Gobierno de México, de conformidad con las disposiciones del artículo 22 de la Constitución de la Organización Internacional del Trabajo, correspondiente al período comprendido entre el </w:t>
      </w:r>
      <w:r w:rsidR="00A963B8">
        <w:rPr>
          <w:rFonts w:ascii="Montserrat" w:hAnsi="Montserrat"/>
          <w:b/>
          <w:lang w:val="es-MX"/>
        </w:rPr>
        <w:t>1º de julio de 2016</w:t>
      </w:r>
      <w:r w:rsidRPr="005B3C4A">
        <w:rPr>
          <w:rFonts w:ascii="Montserrat" w:hAnsi="Montserrat"/>
          <w:b/>
          <w:lang w:val="es-MX"/>
        </w:rPr>
        <w:t xml:space="preserve"> y el 3</w:t>
      </w:r>
      <w:r w:rsidR="00A963B8">
        <w:rPr>
          <w:rFonts w:ascii="Montserrat" w:hAnsi="Montserrat"/>
          <w:b/>
          <w:lang w:val="es-MX"/>
        </w:rPr>
        <w:t xml:space="preserve">0 </w:t>
      </w:r>
      <w:r w:rsidRPr="005B3C4A">
        <w:rPr>
          <w:rFonts w:ascii="Montserrat" w:hAnsi="Montserrat"/>
          <w:b/>
          <w:lang w:val="es-MX"/>
        </w:rPr>
        <w:t xml:space="preserve">de </w:t>
      </w:r>
      <w:r w:rsidR="00A963B8">
        <w:rPr>
          <w:rFonts w:ascii="Montserrat" w:hAnsi="Montserrat"/>
          <w:b/>
          <w:lang w:val="es-MX"/>
        </w:rPr>
        <w:t>juni</w:t>
      </w:r>
      <w:r w:rsidRPr="005B3C4A">
        <w:rPr>
          <w:rFonts w:ascii="Montserrat" w:hAnsi="Montserrat"/>
          <w:b/>
          <w:lang w:val="es-MX"/>
        </w:rPr>
        <w:t>o de 201</w:t>
      </w:r>
      <w:r>
        <w:rPr>
          <w:rFonts w:ascii="Montserrat" w:hAnsi="Montserrat"/>
          <w:b/>
          <w:lang w:val="es-MX"/>
        </w:rPr>
        <w:t>9</w:t>
      </w:r>
      <w:r w:rsidRPr="005B3C4A">
        <w:rPr>
          <w:rFonts w:ascii="Montserrat" w:hAnsi="Montserrat"/>
          <w:lang w:val="es-MX"/>
        </w:rPr>
        <w:t>, acerca de las medidas para dar efectividad a las disposiciones del</w:t>
      </w:r>
    </w:p>
    <w:p w:rsidR="005B3C4A" w:rsidRPr="005B3C4A" w:rsidRDefault="005B3C4A" w:rsidP="005B3C4A">
      <w:pPr>
        <w:jc w:val="both"/>
        <w:rPr>
          <w:rFonts w:ascii="Montserrat" w:hAnsi="Montserrat"/>
        </w:rPr>
      </w:pPr>
    </w:p>
    <w:p w:rsidR="005B3C4A" w:rsidRPr="005B3C4A" w:rsidRDefault="005B3C4A" w:rsidP="005B3C4A">
      <w:pPr>
        <w:jc w:val="both"/>
        <w:rPr>
          <w:rFonts w:ascii="Montserrat" w:hAnsi="Montserrat"/>
        </w:rPr>
      </w:pPr>
    </w:p>
    <w:p w:rsidR="005B3C4A" w:rsidRPr="005B3C4A" w:rsidRDefault="005B3C4A" w:rsidP="005B3C4A">
      <w:pPr>
        <w:jc w:val="both"/>
        <w:rPr>
          <w:rFonts w:ascii="Montserrat" w:hAnsi="Montserrat"/>
        </w:rPr>
      </w:pPr>
    </w:p>
    <w:p w:rsidR="005B3C4A" w:rsidRPr="005B3C4A" w:rsidRDefault="005B3C4A" w:rsidP="005B3C4A">
      <w:pPr>
        <w:jc w:val="both"/>
        <w:rPr>
          <w:rFonts w:ascii="Montserrat" w:hAnsi="Montserrat"/>
        </w:rPr>
      </w:pPr>
    </w:p>
    <w:p w:rsidR="00DE2943" w:rsidRDefault="00DE2943" w:rsidP="005B3C4A">
      <w:pPr>
        <w:jc w:val="center"/>
        <w:rPr>
          <w:rFonts w:ascii="Montserrat" w:hAnsi="Montserrat"/>
          <w:b/>
          <w:bCs/>
          <w:sz w:val="28"/>
          <w:szCs w:val="28"/>
        </w:rPr>
      </w:pPr>
      <w:r>
        <w:rPr>
          <w:rFonts w:ascii="Montserrat" w:hAnsi="Montserrat"/>
          <w:b/>
          <w:bCs/>
          <w:sz w:val="28"/>
          <w:szCs w:val="28"/>
        </w:rPr>
        <w:t>CONVENIO 159</w:t>
      </w:r>
    </w:p>
    <w:p w:rsidR="00DE2943" w:rsidRPr="00DE2943" w:rsidRDefault="005B3C4A" w:rsidP="00DE2943">
      <w:pPr>
        <w:jc w:val="center"/>
        <w:rPr>
          <w:rFonts w:ascii="Montserrat" w:hAnsi="Montserrat"/>
          <w:b/>
          <w:bCs/>
          <w:sz w:val="28"/>
          <w:szCs w:val="28"/>
        </w:rPr>
      </w:pPr>
      <w:r w:rsidRPr="005B3C4A">
        <w:rPr>
          <w:rFonts w:ascii="Montserrat" w:hAnsi="Montserrat"/>
          <w:b/>
          <w:bCs/>
          <w:sz w:val="28"/>
          <w:szCs w:val="28"/>
        </w:rPr>
        <w:t xml:space="preserve"> </w:t>
      </w:r>
      <w:r w:rsidR="00DE2943" w:rsidRPr="00DE2943">
        <w:rPr>
          <w:rFonts w:ascii="Montserrat" w:hAnsi="Montserrat"/>
          <w:b/>
          <w:bCs/>
          <w:sz w:val="28"/>
          <w:szCs w:val="28"/>
        </w:rPr>
        <w:t>SOBRE LA READAPTACIÓN PROFESIONAL Y EL EMPLEO</w:t>
      </w:r>
    </w:p>
    <w:p w:rsidR="005B3C4A" w:rsidRPr="005B3C4A" w:rsidRDefault="00DE2943" w:rsidP="00DE2943">
      <w:pPr>
        <w:jc w:val="center"/>
        <w:rPr>
          <w:rFonts w:ascii="Montserrat" w:hAnsi="Montserrat"/>
          <w:b/>
          <w:bCs/>
          <w:sz w:val="28"/>
          <w:szCs w:val="28"/>
        </w:rPr>
      </w:pPr>
      <w:r w:rsidRPr="00DE2943">
        <w:rPr>
          <w:rFonts w:ascii="Montserrat" w:hAnsi="Montserrat"/>
          <w:b/>
          <w:bCs/>
          <w:sz w:val="28"/>
          <w:szCs w:val="28"/>
        </w:rPr>
        <w:t>(PERSONAS INVÁLIDAS), 1989</w:t>
      </w:r>
    </w:p>
    <w:p w:rsidR="005B3C4A" w:rsidRPr="005B3C4A" w:rsidRDefault="005B3C4A" w:rsidP="005B3C4A">
      <w:pPr>
        <w:jc w:val="center"/>
        <w:rPr>
          <w:rFonts w:ascii="Montserrat" w:hAnsi="Montserrat"/>
        </w:rPr>
      </w:pPr>
    </w:p>
    <w:p w:rsidR="005B3C4A" w:rsidRPr="005B3C4A" w:rsidRDefault="005B3C4A" w:rsidP="005B3C4A">
      <w:pPr>
        <w:jc w:val="center"/>
        <w:rPr>
          <w:rFonts w:ascii="Montserrat" w:hAnsi="Montserrat"/>
        </w:rPr>
      </w:pPr>
    </w:p>
    <w:p w:rsidR="005B3C4A" w:rsidRPr="005B3C4A" w:rsidRDefault="005B3C4A" w:rsidP="005B3C4A">
      <w:pPr>
        <w:jc w:val="center"/>
        <w:rPr>
          <w:rFonts w:ascii="Montserrat" w:hAnsi="Montserrat"/>
        </w:rPr>
      </w:pPr>
    </w:p>
    <w:p w:rsidR="005B3C4A" w:rsidRPr="005B3C4A" w:rsidRDefault="005B3C4A" w:rsidP="005B3C4A">
      <w:pPr>
        <w:jc w:val="center"/>
        <w:rPr>
          <w:rFonts w:ascii="Montserrat" w:hAnsi="Montserrat"/>
        </w:rPr>
      </w:pPr>
    </w:p>
    <w:p w:rsidR="005B3C4A" w:rsidRPr="005B3C4A" w:rsidRDefault="005B3C4A" w:rsidP="005B3C4A">
      <w:pPr>
        <w:jc w:val="center"/>
        <w:rPr>
          <w:rFonts w:ascii="Montserrat" w:hAnsi="Montserrat"/>
        </w:rPr>
      </w:pPr>
    </w:p>
    <w:p w:rsidR="005B3C4A" w:rsidRPr="005B3C4A" w:rsidRDefault="005B3C4A" w:rsidP="005B3C4A">
      <w:pPr>
        <w:jc w:val="center"/>
        <w:rPr>
          <w:rFonts w:ascii="Montserrat" w:hAnsi="Montserrat"/>
        </w:rPr>
      </w:pPr>
    </w:p>
    <w:p w:rsidR="005B3C4A" w:rsidRPr="005B3C4A" w:rsidRDefault="005B3C4A" w:rsidP="005B3C4A">
      <w:pPr>
        <w:jc w:val="center"/>
        <w:rPr>
          <w:rFonts w:ascii="Montserrat" w:hAnsi="Montserrat"/>
        </w:rPr>
      </w:pPr>
    </w:p>
    <w:p w:rsidR="005B3C4A" w:rsidRPr="005B3C4A" w:rsidRDefault="005B3C4A" w:rsidP="005B3C4A">
      <w:pPr>
        <w:tabs>
          <w:tab w:val="left" w:pos="4447"/>
        </w:tabs>
        <w:jc w:val="center"/>
        <w:rPr>
          <w:rFonts w:ascii="Montserrat" w:hAnsi="Montserrat"/>
          <w:sz w:val="21"/>
          <w:szCs w:val="21"/>
        </w:rPr>
      </w:pPr>
      <w:r w:rsidRPr="005B3C4A">
        <w:rPr>
          <w:rFonts w:ascii="Montserrat" w:hAnsi="Montserrat"/>
        </w:rPr>
        <w:t xml:space="preserve">cuya ratificación formal fue registrada </w:t>
      </w:r>
      <w:r w:rsidR="00DE2943" w:rsidRPr="00DE2943">
        <w:rPr>
          <w:rFonts w:ascii="Montserrat" w:hAnsi="Montserrat"/>
        </w:rPr>
        <w:t>el 5 de abril de 2001.</w:t>
      </w:r>
    </w:p>
    <w:p w:rsidR="00905A3E" w:rsidRPr="005B3C4A" w:rsidRDefault="00905A3E" w:rsidP="000B1AB4">
      <w:pPr>
        <w:tabs>
          <w:tab w:val="left" w:pos="4447"/>
        </w:tabs>
        <w:jc w:val="both"/>
        <w:rPr>
          <w:rFonts w:ascii="Montserrat Light" w:hAnsi="Montserrat Light"/>
          <w:sz w:val="21"/>
          <w:szCs w:val="21"/>
        </w:rPr>
      </w:pPr>
    </w:p>
    <w:p w:rsidR="005F5D29" w:rsidRDefault="005F5D29" w:rsidP="005B3C4A">
      <w:pPr>
        <w:jc w:val="center"/>
        <w:rPr>
          <w:rFonts w:ascii="Montserrat" w:hAnsi="Montserrat"/>
          <w:b/>
          <w:bCs/>
          <w:sz w:val="32"/>
          <w:szCs w:val="32"/>
        </w:rPr>
      </w:pPr>
    </w:p>
    <w:p w:rsidR="005B3C4A" w:rsidRPr="008C030B" w:rsidRDefault="005B3C4A" w:rsidP="005B3C4A">
      <w:pPr>
        <w:jc w:val="center"/>
        <w:rPr>
          <w:rFonts w:ascii="Montserrat" w:hAnsi="Montserrat"/>
          <w:b/>
          <w:bCs/>
          <w:sz w:val="32"/>
          <w:szCs w:val="32"/>
        </w:rPr>
      </w:pPr>
      <w:r w:rsidRPr="008C030B">
        <w:rPr>
          <w:rFonts w:ascii="Montserrat" w:hAnsi="Montserrat"/>
          <w:b/>
          <w:bCs/>
          <w:sz w:val="32"/>
          <w:szCs w:val="32"/>
        </w:rPr>
        <w:lastRenderedPageBreak/>
        <w:t>I</w:t>
      </w:r>
    </w:p>
    <w:p w:rsidR="005B3C4A" w:rsidRPr="005F5D29" w:rsidRDefault="005B3C4A" w:rsidP="005B3C4A">
      <w:pPr>
        <w:rPr>
          <w:rFonts w:ascii="Montserrat" w:hAnsi="Montserrat"/>
          <w:bCs/>
        </w:rPr>
      </w:pPr>
    </w:p>
    <w:p w:rsidR="005B3C4A" w:rsidRPr="005F5D29" w:rsidRDefault="005B3C4A" w:rsidP="005B3C4A">
      <w:pPr>
        <w:rPr>
          <w:rFonts w:ascii="Montserrat" w:hAnsi="Montserrat"/>
          <w:b/>
          <w:bCs/>
          <w:u w:val="single"/>
        </w:rPr>
      </w:pPr>
      <w:r w:rsidRPr="005F5D29">
        <w:rPr>
          <w:rFonts w:ascii="Montserrat" w:hAnsi="Montserrat"/>
          <w:b/>
          <w:bCs/>
          <w:u w:val="single"/>
        </w:rPr>
        <w:t>México 2019</w:t>
      </w:r>
    </w:p>
    <w:p w:rsidR="004611B5" w:rsidRPr="005F5D29" w:rsidRDefault="004611B5" w:rsidP="005B3C4A">
      <w:pPr>
        <w:rPr>
          <w:rFonts w:ascii="Montserrat" w:hAnsi="Montserrat"/>
          <w:b/>
          <w:bCs/>
          <w:sz w:val="18"/>
          <w:szCs w:val="18"/>
          <w:u w:val="single"/>
        </w:rPr>
      </w:pPr>
    </w:p>
    <w:p w:rsidR="00D96E76" w:rsidRPr="005F5D29" w:rsidRDefault="00D96E76" w:rsidP="00D96E76">
      <w:pPr>
        <w:jc w:val="both"/>
        <w:rPr>
          <w:rFonts w:ascii="Montserrat" w:hAnsi="Montserrat"/>
        </w:rPr>
      </w:pPr>
      <w:r w:rsidRPr="005F5D29">
        <w:rPr>
          <w:rFonts w:ascii="Montserrat" w:hAnsi="Montserrat"/>
          <w:bCs/>
        </w:rPr>
        <w:t xml:space="preserve">A fin de actualizar la legislación aplicable al Convenio, </w:t>
      </w:r>
      <w:r w:rsidR="00B10693" w:rsidRPr="005F5D29">
        <w:rPr>
          <w:rFonts w:ascii="Montserrat" w:hAnsi="Montserrat"/>
        </w:rPr>
        <w:t xml:space="preserve">el Gobierno de México informa </w:t>
      </w:r>
      <w:r w:rsidR="00E7354C">
        <w:rPr>
          <w:rFonts w:ascii="Montserrat" w:hAnsi="Montserrat"/>
        </w:rPr>
        <w:t>de las siguientes disposiciones</w:t>
      </w:r>
      <w:r w:rsidRPr="005F5D29">
        <w:rPr>
          <w:rFonts w:ascii="Montserrat" w:hAnsi="Montserrat"/>
        </w:rPr>
        <w:t>:</w:t>
      </w:r>
    </w:p>
    <w:p w:rsidR="00D96E76" w:rsidRPr="005F5D29" w:rsidRDefault="00D96E76" w:rsidP="00D96E76">
      <w:pPr>
        <w:jc w:val="both"/>
        <w:rPr>
          <w:rFonts w:ascii="Montserrat" w:hAnsi="Montserrat"/>
          <w:bCs/>
          <w:sz w:val="18"/>
          <w:szCs w:val="18"/>
        </w:rPr>
      </w:pPr>
    </w:p>
    <w:p w:rsidR="0073755A" w:rsidRPr="00E7354C" w:rsidRDefault="007A0A95" w:rsidP="007A0A95">
      <w:pPr>
        <w:jc w:val="both"/>
        <w:rPr>
          <w:rFonts w:ascii="Montserrat" w:hAnsi="Montserrat" w:cs="Arial"/>
        </w:rPr>
      </w:pPr>
      <w:r w:rsidRPr="00E7354C">
        <w:rPr>
          <w:rFonts w:ascii="Montserrat" w:hAnsi="Montserrat" w:cs="Arial"/>
          <w:b/>
        </w:rPr>
        <w:t>Decreto por el que se reforman, adiciona</w:t>
      </w:r>
      <w:r w:rsidR="005D4A00" w:rsidRPr="00E7354C">
        <w:rPr>
          <w:rFonts w:ascii="Montserrat" w:hAnsi="Montserrat" w:cs="Arial"/>
          <w:b/>
        </w:rPr>
        <w:t>n</w:t>
      </w:r>
      <w:r w:rsidRPr="00E7354C">
        <w:rPr>
          <w:rFonts w:ascii="Montserrat" w:hAnsi="Montserrat" w:cs="Arial"/>
          <w:b/>
        </w:rPr>
        <w:t xml:space="preserve"> y </w:t>
      </w:r>
      <w:r w:rsidR="00E02BFA" w:rsidRPr="00E7354C">
        <w:rPr>
          <w:rFonts w:ascii="Montserrat" w:hAnsi="Montserrat" w:cs="Arial"/>
          <w:b/>
        </w:rPr>
        <w:t>deroga</w:t>
      </w:r>
      <w:r w:rsidR="005D4A00" w:rsidRPr="00E7354C">
        <w:rPr>
          <w:rFonts w:ascii="Montserrat" w:hAnsi="Montserrat" w:cs="Arial"/>
          <w:b/>
        </w:rPr>
        <w:t>n</w:t>
      </w:r>
      <w:r w:rsidRPr="00E7354C">
        <w:rPr>
          <w:rFonts w:ascii="Montserrat" w:hAnsi="Montserrat" w:cs="Arial"/>
          <w:b/>
        </w:rPr>
        <w:t xml:space="preserve"> diversas disposiciones </w:t>
      </w:r>
      <w:r w:rsidR="00EE421A" w:rsidRPr="00E7354C">
        <w:rPr>
          <w:rFonts w:ascii="Montserrat" w:hAnsi="Montserrat" w:cs="Arial"/>
          <w:b/>
        </w:rPr>
        <w:t>de la L</w:t>
      </w:r>
      <w:r w:rsidRPr="00E7354C">
        <w:rPr>
          <w:rFonts w:ascii="Montserrat" w:hAnsi="Montserrat" w:cs="Arial"/>
          <w:b/>
        </w:rPr>
        <w:t xml:space="preserve">ey Federal del Trabajo, </w:t>
      </w:r>
      <w:r w:rsidRPr="00E7354C">
        <w:rPr>
          <w:rFonts w:ascii="Montserrat" w:hAnsi="Montserrat" w:cs="Arial"/>
        </w:rPr>
        <w:t xml:space="preserve">publicado en el Diario Oficial de la Federación del </w:t>
      </w:r>
      <w:r w:rsidR="00566AAB" w:rsidRPr="00E7354C">
        <w:rPr>
          <w:rFonts w:ascii="Montserrat" w:hAnsi="Montserrat" w:cs="Arial"/>
        </w:rPr>
        <w:t>1 de mayo</w:t>
      </w:r>
      <w:r w:rsidRPr="00E7354C">
        <w:rPr>
          <w:rFonts w:ascii="Montserrat" w:hAnsi="Montserrat" w:cs="Arial"/>
        </w:rPr>
        <w:t xml:space="preserve"> </w:t>
      </w:r>
      <w:r w:rsidR="001018F8" w:rsidRPr="00E7354C">
        <w:rPr>
          <w:rFonts w:ascii="Montserrat" w:hAnsi="Montserrat" w:cs="Arial"/>
        </w:rPr>
        <w:t>de 2019</w:t>
      </w:r>
      <w:r w:rsidRPr="00E7354C">
        <w:rPr>
          <w:rFonts w:ascii="Montserrat" w:hAnsi="Montserrat" w:cs="Arial"/>
        </w:rPr>
        <w:t xml:space="preserve">, el cual reforma </w:t>
      </w:r>
      <w:r w:rsidR="001018F8" w:rsidRPr="00E7354C">
        <w:rPr>
          <w:rFonts w:ascii="Montserrat" w:hAnsi="Montserrat" w:cs="Arial"/>
        </w:rPr>
        <w:t>el</w:t>
      </w:r>
      <w:r w:rsidRPr="00E7354C">
        <w:rPr>
          <w:rFonts w:ascii="Montserrat" w:hAnsi="Montserrat" w:cs="Arial"/>
        </w:rPr>
        <w:t xml:space="preserve"> </w:t>
      </w:r>
      <w:r w:rsidR="001018F8" w:rsidRPr="00E7354C">
        <w:rPr>
          <w:rFonts w:ascii="Montserrat" w:hAnsi="Montserrat" w:cs="Arial"/>
        </w:rPr>
        <w:t>Artículo 3</w:t>
      </w:r>
      <w:r w:rsidRPr="00E7354C">
        <w:rPr>
          <w:rFonts w:ascii="Montserrat" w:hAnsi="Montserrat" w:cs="Arial"/>
        </w:rPr>
        <w:t xml:space="preserve"> aplicable al Conveni</w:t>
      </w:r>
      <w:r w:rsidR="00CE5146" w:rsidRPr="00E7354C">
        <w:rPr>
          <w:rFonts w:ascii="Montserrat" w:hAnsi="Montserrat" w:cs="Arial"/>
        </w:rPr>
        <w:t>o. Se encuentra disponible en los</w:t>
      </w:r>
      <w:r w:rsidRPr="00E7354C">
        <w:rPr>
          <w:rFonts w:ascii="Montserrat" w:hAnsi="Montserrat" w:cs="Arial"/>
        </w:rPr>
        <w:t xml:space="preserve"> siguiente</w:t>
      </w:r>
      <w:r w:rsidR="00CE5146" w:rsidRPr="00E7354C">
        <w:rPr>
          <w:rFonts w:ascii="Montserrat" w:hAnsi="Montserrat" w:cs="Arial"/>
        </w:rPr>
        <w:t>s</w:t>
      </w:r>
      <w:r w:rsidRPr="00E7354C">
        <w:rPr>
          <w:rFonts w:ascii="Montserrat" w:hAnsi="Montserrat" w:cs="Arial"/>
        </w:rPr>
        <w:t xml:space="preserve"> vínculo</w:t>
      </w:r>
      <w:r w:rsidR="00CE5146" w:rsidRPr="00E7354C">
        <w:rPr>
          <w:rFonts w:ascii="Montserrat" w:hAnsi="Montserrat" w:cs="Arial"/>
        </w:rPr>
        <w:t>s</w:t>
      </w:r>
      <w:r w:rsidRPr="00E7354C">
        <w:rPr>
          <w:rFonts w:ascii="Montserrat" w:hAnsi="Montserrat" w:cs="Arial"/>
        </w:rPr>
        <w:t xml:space="preserve"> electrónico</w:t>
      </w:r>
      <w:r w:rsidR="00CE5146" w:rsidRPr="00E7354C">
        <w:rPr>
          <w:rFonts w:ascii="Montserrat" w:hAnsi="Montserrat" w:cs="Arial"/>
        </w:rPr>
        <w:t>s</w:t>
      </w:r>
      <w:r w:rsidRPr="00E7354C">
        <w:rPr>
          <w:rFonts w:ascii="Montserrat" w:hAnsi="Montserrat" w:cs="Arial"/>
        </w:rPr>
        <w:t>:</w:t>
      </w:r>
    </w:p>
    <w:p w:rsidR="001018F8" w:rsidRPr="00E7354C" w:rsidRDefault="004E391D" w:rsidP="007A0A95">
      <w:pPr>
        <w:jc w:val="both"/>
        <w:rPr>
          <w:rStyle w:val="Hipervnculo"/>
          <w:rFonts w:ascii="Montserrat" w:hAnsi="Montserrat" w:cs="Arial"/>
          <w:sz w:val="20"/>
          <w:szCs w:val="20"/>
        </w:rPr>
      </w:pPr>
      <w:hyperlink r:id="rId11" w:history="1">
        <w:r w:rsidR="001018F8" w:rsidRPr="00E7354C">
          <w:rPr>
            <w:rStyle w:val="Hipervnculo"/>
            <w:rFonts w:ascii="Montserrat" w:hAnsi="Montserrat" w:cs="Arial"/>
            <w:sz w:val="20"/>
            <w:szCs w:val="20"/>
          </w:rPr>
          <w:t>http://www.diputados.gob.mx/LeyesBiblio/pdf/125_020719.pdf</w:t>
        </w:r>
      </w:hyperlink>
      <w:r w:rsidR="00CE5146" w:rsidRPr="00E7354C">
        <w:rPr>
          <w:rStyle w:val="Hipervnculo"/>
          <w:rFonts w:ascii="Montserrat" w:hAnsi="Montserrat" w:cs="Arial"/>
          <w:sz w:val="20"/>
          <w:szCs w:val="20"/>
        </w:rPr>
        <w:t xml:space="preserve"> </w:t>
      </w:r>
    </w:p>
    <w:p w:rsidR="00CE5146" w:rsidRPr="00E7354C" w:rsidRDefault="004E391D" w:rsidP="007A0A95">
      <w:pPr>
        <w:jc w:val="both"/>
        <w:rPr>
          <w:rStyle w:val="Hipervnculo"/>
          <w:rFonts w:ascii="Montserrat" w:hAnsi="Montserrat" w:cs="Arial"/>
          <w:sz w:val="20"/>
          <w:szCs w:val="20"/>
        </w:rPr>
      </w:pPr>
      <w:hyperlink r:id="rId12" w:history="1">
        <w:r w:rsidR="00CE5146" w:rsidRPr="00E7354C">
          <w:rPr>
            <w:rStyle w:val="Hipervnculo"/>
            <w:rFonts w:ascii="Montserrat" w:hAnsi="Montserrat" w:cs="Arial"/>
            <w:sz w:val="20"/>
            <w:szCs w:val="20"/>
          </w:rPr>
          <w:t>https://www.dof.gob.mx/nota_detalle.php?codigo=5559130&amp;fecha=01/05/2019</w:t>
        </w:r>
      </w:hyperlink>
    </w:p>
    <w:p w:rsidR="001018F8" w:rsidRPr="00E7354C" w:rsidRDefault="001018F8" w:rsidP="007A0A95">
      <w:pPr>
        <w:jc w:val="both"/>
        <w:rPr>
          <w:rFonts w:ascii="Montserrat" w:hAnsi="Montserrat" w:cs="Arial"/>
          <w:b/>
          <w:sz w:val="18"/>
          <w:szCs w:val="18"/>
        </w:rPr>
      </w:pPr>
    </w:p>
    <w:p w:rsidR="00EE421A" w:rsidRPr="00E7354C" w:rsidRDefault="00D96E76" w:rsidP="00D337E8">
      <w:pPr>
        <w:autoSpaceDE w:val="0"/>
        <w:autoSpaceDN w:val="0"/>
        <w:adjustRightInd w:val="0"/>
        <w:jc w:val="both"/>
      </w:pPr>
      <w:r w:rsidRPr="00E7354C">
        <w:rPr>
          <w:rFonts w:ascii="Montserrat" w:hAnsi="Montserrat" w:cs="Arial"/>
          <w:b/>
        </w:rPr>
        <w:t xml:space="preserve">Decreto por el que se reforman, adicionan y derogan diversas disposiciones de la Ley </w:t>
      </w:r>
      <w:r w:rsidR="00E83D3F" w:rsidRPr="00E7354C">
        <w:rPr>
          <w:rFonts w:ascii="Montserrat" w:hAnsi="Montserrat" w:cs="Arial"/>
          <w:b/>
        </w:rPr>
        <w:t>General para la Inclusión de las Personas con Discapacidad</w:t>
      </w:r>
      <w:r w:rsidR="00E83D3F" w:rsidRPr="00E7354C">
        <w:rPr>
          <w:rFonts w:ascii="Montserrat" w:hAnsi="Montserrat" w:cs="Arial"/>
        </w:rPr>
        <w:t xml:space="preserve">, </w:t>
      </w:r>
      <w:r w:rsidRPr="00E7354C">
        <w:rPr>
          <w:rFonts w:ascii="Montserrat" w:hAnsi="Montserrat" w:cs="Arial"/>
        </w:rPr>
        <w:t xml:space="preserve">publicado en el Diario Oficial de </w:t>
      </w:r>
      <w:r w:rsidR="00E83D3F" w:rsidRPr="00E7354C">
        <w:rPr>
          <w:rFonts w:ascii="Montserrat" w:hAnsi="Montserrat" w:cs="Arial"/>
        </w:rPr>
        <w:t xml:space="preserve">la </w:t>
      </w:r>
      <w:r w:rsidR="00CE5146" w:rsidRPr="00E7354C">
        <w:rPr>
          <w:rFonts w:ascii="Montserrat" w:hAnsi="Montserrat" w:cs="Arial"/>
        </w:rPr>
        <w:t>Federación del 22 de jun</w:t>
      </w:r>
      <w:r w:rsidR="00E83D3F" w:rsidRPr="00E7354C">
        <w:rPr>
          <w:rFonts w:ascii="Montserrat" w:hAnsi="Montserrat" w:cs="Arial"/>
        </w:rPr>
        <w:t>io de 2018</w:t>
      </w:r>
      <w:r w:rsidRPr="00E7354C">
        <w:rPr>
          <w:rFonts w:ascii="Montserrat" w:hAnsi="Montserrat" w:cs="Arial"/>
        </w:rPr>
        <w:t xml:space="preserve">, el cual reforma los </w:t>
      </w:r>
      <w:r w:rsidR="007A0A95" w:rsidRPr="00E7354C">
        <w:rPr>
          <w:rFonts w:ascii="Montserrat" w:hAnsi="Montserrat" w:cs="Arial"/>
        </w:rPr>
        <w:t xml:space="preserve">artículos </w:t>
      </w:r>
      <w:r w:rsidR="007A0A95" w:rsidRPr="00E7354C">
        <w:rPr>
          <w:rFonts w:ascii="Montserrat" w:hAnsi="Montserrat"/>
          <w:bCs/>
        </w:rPr>
        <w:t>2, Fracciones IX-XVII; XX, XXVII, Art. 4 y Art 11</w:t>
      </w:r>
      <w:r w:rsidRPr="00E7354C">
        <w:rPr>
          <w:rFonts w:ascii="Montserrat" w:hAnsi="Montserrat"/>
        </w:rPr>
        <w:t>;</w:t>
      </w:r>
      <w:r w:rsidRPr="00E7354C">
        <w:rPr>
          <w:rFonts w:ascii="Montserrat" w:hAnsi="Montserrat" w:cs="Arial"/>
        </w:rPr>
        <w:t xml:space="preserve"> aplicables al Convenio</w:t>
      </w:r>
      <w:r w:rsidR="001920E7" w:rsidRPr="00E7354C">
        <w:rPr>
          <w:rFonts w:ascii="Montserrat" w:hAnsi="Montserrat" w:cs="Arial"/>
        </w:rPr>
        <w:t>, y contempla un capítulo especial para el trabajo y empleo para las personas con discapacidad, con el objeto de promover el trabajo en condiciones de igualdad de oportunidades y equidad.</w:t>
      </w:r>
      <w:r w:rsidR="00CE5146" w:rsidRPr="00E7354C">
        <w:rPr>
          <w:rFonts w:ascii="Montserrat" w:hAnsi="Montserrat" w:cs="Arial"/>
        </w:rPr>
        <w:t xml:space="preserve"> Se encuentra disponible en los</w:t>
      </w:r>
      <w:r w:rsidRPr="00E7354C">
        <w:rPr>
          <w:rFonts w:ascii="Montserrat" w:hAnsi="Montserrat" w:cs="Arial"/>
        </w:rPr>
        <w:t xml:space="preserve"> siguiente</w:t>
      </w:r>
      <w:r w:rsidR="00CE5146" w:rsidRPr="00E7354C">
        <w:rPr>
          <w:rFonts w:ascii="Montserrat" w:hAnsi="Montserrat" w:cs="Arial"/>
        </w:rPr>
        <w:t>s</w:t>
      </w:r>
      <w:r w:rsidRPr="00E7354C">
        <w:rPr>
          <w:rFonts w:ascii="Montserrat" w:hAnsi="Montserrat" w:cs="Arial"/>
        </w:rPr>
        <w:t xml:space="preserve"> vínculo</w:t>
      </w:r>
      <w:r w:rsidR="00CE5146" w:rsidRPr="00E7354C">
        <w:rPr>
          <w:rFonts w:ascii="Montserrat" w:hAnsi="Montserrat" w:cs="Arial"/>
        </w:rPr>
        <w:t>s</w:t>
      </w:r>
      <w:r w:rsidRPr="00E7354C">
        <w:rPr>
          <w:rFonts w:ascii="Montserrat" w:hAnsi="Montserrat" w:cs="Arial"/>
        </w:rPr>
        <w:t xml:space="preserve"> electrónico:</w:t>
      </w:r>
      <w:hyperlink r:id="rId13" w:history="1">
        <w:r w:rsidR="00E83D3F" w:rsidRPr="00E7354C">
          <w:rPr>
            <w:rStyle w:val="Hipervnculo"/>
            <w:rFonts w:ascii="Montserrat" w:hAnsi="Montserrat" w:cs="Arial"/>
            <w:sz w:val="20"/>
            <w:szCs w:val="20"/>
          </w:rPr>
          <w:t>http://www.diputados.gob.mx/LeyesBiblio/pdf/LGIPD_120718.pd</w:t>
        </w:r>
        <w:r w:rsidR="00E83D3F" w:rsidRPr="00E7354C">
          <w:rPr>
            <w:rStyle w:val="Hipervnculo"/>
            <w:rFonts w:ascii="Montserrat" w:hAnsi="Montserrat" w:cs="Arial"/>
          </w:rPr>
          <w:t>f</w:t>
        </w:r>
      </w:hyperlink>
      <w:r w:rsidR="00CE5146" w:rsidRPr="00E7354C">
        <w:rPr>
          <w:rStyle w:val="Hipervnculo"/>
          <w:rFonts w:ascii="Montserrat" w:hAnsi="Montserrat" w:cs="Arial"/>
          <w:u w:val="none"/>
        </w:rPr>
        <w:t xml:space="preserve">  / </w:t>
      </w:r>
      <w:hyperlink r:id="rId14" w:history="1">
        <w:r w:rsidR="00CE5146" w:rsidRPr="00E7354C">
          <w:rPr>
            <w:rStyle w:val="Hipervnculo"/>
            <w:rFonts w:ascii="Montserrat" w:hAnsi="Montserrat" w:cs="Arial"/>
            <w:sz w:val="20"/>
            <w:szCs w:val="20"/>
          </w:rPr>
          <w:t>https://dof.gob.mx/nota_detalle.php?codigo=5528810&amp;fecha=22/06/2018</w:t>
        </w:r>
      </w:hyperlink>
    </w:p>
    <w:p w:rsidR="00CE5146" w:rsidRPr="00E7354C" w:rsidRDefault="00CE5146" w:rsidP="00D337E8">
      <w:pPr>
        <w:jc w:val="both"/>
        <w:rPr>
          <w:rStyle w:val="Hipervnculo"/>
          <w:rFonts w:ascii="Montserrat" w:hAnsi="Montserrat" w:cs="Arial"/>
          <w:sz w:val="18"/>
          <w:szCs w:val="18"/>
        </w:rPr>
      </w:pPr>
    </w:p>
    <w:p w:rsidR="00EE421A" w:rsidRPr="00E7354C" w:rsidRDefault="00EE421A" w:rsidP="00D337E8">
      <w:pPr>
        <w:jc w:val="both"/>
        <w:rPr>
          <w:rFonts w:ascii="Montserrat" w:hAnsi="Montserrat" w:cs="Arial"/>
        </w:rPr>
      </w:pPr>
      <w:r w:rsidRPr="00E7354C">
        <w:rPr>
          <w:rFonts w:ascii="Montserrat" w:hAnsi="Montserrat" w:cs="Arial"/>
          <w:b/>
        </w:rPr>
        <w:t xml:space="preserve">Decreto por el que se reforman, adicionan y derogan diversas disposiciones de la Ley de los Derechos de las Personas Adultas Mayores </w:t>
      </w:r>
      <w:r w:rsidRPr="00E7354C">
        <w:rPr>
          <w:rFonts w:ascii="Montserrat" w:hAnsi="Montserrat" w:cs="Arial"/>
        </w:rPr>
        <w:t xml:space="preserve">publicado en el Diario Oficial de la Federación del 27 de diciembre de 2016, el cual reforma el artículo </w:t>
      </w:r>
      <w:r w:rsidRPr="00E7354C">
        <w:rPr>
          <w:rFonts w:ascii="Montserrat" w:hAnsi="Montserrat"/>
          <w:bCs/>
        </w:rPr>
        <w:t>8,</w:t>
      </w:r>
      <w:r w:rsidRPr="00E7354C">
        <w:rPr>
          <w:rFonts w:ascii="Montserrat" w:hAnsi="Montserrat" w:cs="Arial"/>
        </w:rPr>
        <w:t xml:space="preserve"> aplicable al Conveni</w:t>
      </w:r>
      <w:r w:rsidR="00CE5146" w:rsidRPr="00E7354C">
        <w:rPr>
          <w:rFonts w:ascii="Montserrat" w:hAnsi="Montserrat" w:cs="Arial"/>
        </w:rPr>
        <w:t>o. Se encuentra disponible en los</w:t>
      </w:r>
      <w:r w:rsidRPr="00E7354C">
        <w:rPr>
          <w:rFonts w:ascii="Montserrat" w:hAnsi="Montserrat" w:cs="Arial"/>
        </w:rPr>
        <w:t xml:space="preserve"> siguiente</w:t>
      </w:r>
      <w:r w:rsidR="00CE5146" w:rsidRPr="00E7354C">
        <w:rPr>
          <w:rFonts w:ascii="Montserrat" w:hAnsi="Montserrat" w:cs="Arial"/>
        </w:rPr>
        <w:t>s</w:t>
      </w:r>
      <w:r w:rsidRPr="00E7354C">
        <w:rPr>
          <w:rFonts w:ascii="Montserrat" w:hAnsi="Montserrat" w:cs="Arial"/>
        </w:rPr>
        <w:t xml:space="preserve"> vínculo</w:t>
      </w:r>
      <w:r w:rsidR="00CE5146" w:rsidRPr="00E7354C">
        <w:rPr>
          <w:rFonts w:ascii="Montserrat" w:hAnsi="Montserrat" w:cs="Arial"/>
        </w:rPr>
        <w:t>s</w:t>
      </w:r>
      <w:r w:rsidRPr="00E7354C">
        <w:rPr>
          <w:rFonts w:ascii="Montserrat" w:hAnsi="Montserrat" w:cs="Arial"/>
        </w:rPr>
        <w:t xml:space="preserve"> electrónico</w:t>
      </w:r>
      <w:r w:rsidR="00CE5146" w:rsidRPr="00E7354C">
        <w:rPr>
          <w:rFonts w:ascii="Montserrat" w:hAnsi="Montserrat" w:cs="Arial"/>
        </w:rPr>
        <w:t>s</w:t>
      </w:r>
      <w:r w:rsidRPr="00E7354C">
        <w:rPr>
          <w:rFonts w:ascii="Montserrat" w:hAnsi="Montserrat" w:cs="Arial"/>
        </w:rPr>
        <w:t>:</w:t>
      </w:r>
    </w:p>
    <w:p w:rsidR="00EE421A" w:rsidRPr="00E7354C" w:rsidRDefault="004E391D" w:rsidP="00D337E8">
      <w:pPr>
        <w:jc w:val="both"/>
        <w:rPr>
          <w:rStyle w:val="Hipervnculo"/>
          <w:rFonts w:ascii="Montserrat" w:hAnsi="Montserrat" w:cs="Arial"/>
          <w:sz w:val="20"/>
          <w:szCs w:val="20"/>
        </w:rPr>
      </w:pPr>
      <w:hyperlink r:id="rId15" w:history="1">
        <w:r w:rsidR="00EE421A" w:rsidRPr="00E7354C">
          <w:rPr>
            <w:rStyle w:val="Hipervnculo"/>
            <w:rFonts w:ascii="Montserrat" w:hAnsi="Montserrat" w:cs="Arial"/>
            <w:sz w:val="20"/>
            <w:szCs w:val="20"/>
          </w:rPr>
          <w:t>http://www.diputados.gob.mx/LeyesBiblio/pdf/245_120718.pdf</w:t>
        </w:r>
      </w:hyperlink>
    </w:p>
    <w:p w:rsidR="005C774C" w:rsidRDefault="004E391D" w:rsidP="00D337E8">
      <w:pPr>
        <w:jc w:val="both"/>
        <w:rPr>
          <w:rFonts w:ascii="Montserrat" w:hAnsi="Montserrat"/>
          <w:sz w:val="20"/>
          <w:szCs w:val="20"/>
        </w:rPr>
      </w:pPr>
      <w:hyperlink r:id="rId16" w:history="1">
        <w:r w:rsidR="00CE5146" w:rsidRPr="00CE5146">
          <w:rPr>
            <w:rStyle w:val="Hipervnculo"/>
            <w:rFonts w:ascii="Montserrat" w:hAnsi="Montserrat"/>
            <w:sz w:val="20"/>
            <w:szCs w:val="20"/>
          </w:rPr>
          <w:t>http://www.dof.gob.mx/nota_detalle.php?codigo=5467663&amp;fecha=27/12/2016</w:t>
        </w:r>
      </w:hyperlink>
    </w:p>
    <w:p w:rsidR="00CE5146" w:rsidRPr="005F5D29" w:rsidRDefault="00CE5146" w:rsidP="00D337E8">
      <w:pPr>
        <w:jc w:val="both"/>
        <w:rPr>
          <w:rStyle w:val="Hipervnculo"/>
          <w:rFonts w:ascii="Montserrat" w:hAnsi="Montserrat" w:cs="Arial"/>
          <w:sz w:val="18"/>
          <w:szCs w:val="18"/>
          <w:highlight w:val="cyan"/>
        </w:rPr>
      </w:pPr>
    </w:p>
    <w:p w:rsidR="00D337E8" w:rsidRDefault="005C774C" w:rsidP="00D337E8">
      <w:pPr>
        <w:jc w:val="both"/>
        <w:rPr>
          <w:rFonts w:ascii="Montserrat" w:hAnsi="Montserrat" w:cs="Arial"/>
        </w:rPr>
      </w:pPr>
      <w:r w:rsidRPr="005F5D29">
        <w:rPr>
          <w:rFonts w:ascii="Montserrat" w:hAnsi="Montserrat" w:cs="Arial"/>
          <w:b/>
        </w:rPr>
        <w:t>NORMA Oficial Mexicana NOM-034-STPS-2016, Condiciones de seguridad para el acceso y desarrollo de actividades de trabajadores con discapacidad en los centros de trabajo</w:t>
      </w:r>
      <w:r w:rsidRPr="005F5D29">
        <w:rPr>
          <w:rFonts w:ascii="Montserrat" w:hAnsi="Montserrat" w:cs="Arial"/>
        </w:rPr>
        <w:t>, publicado en el Diario Oficial de la Federación del 20 de julio de 2016</w:t>
      </w:r>
      <w:r w:rsidR="00B14457" w:rsidRPr="005F5D29">
        <w:rPr>
          <w:rFonts w:ascii="Montserrat" w:hAnsi="Montserrat" w:cs="Arial"/>
        </w:rPr>
        <w:t>, cuyo objetivo es establecer las condiciones de seguridad para proteger la integridad física y salud de los trabajadores con discapacidad en los centros de trabajo, así como para el acceso y desarrollo de sus actividades.</w:t>
      </w:r>
      <w:r w:rsidR="00CE5146">
        <w:rPr>
          <w:rFonts w:ascii="Montserrat" w:hAnsi="Montserrat" w:cs="Arial"/>
        </w:rPr>
        <w:t xml:space="preserve"> Se encuentra disponible en el</w:t>
      </w:r>
      <w:r w:rsidR="00FA2309" w:rsidRPr="005F5D29">
        <w:rPr>
          <w:rFonts w:ascii="Montserrat" w:hAnsi="Montserrat" w:cs="Arial"/>
        </w:rPr>
        <w:t xml:space="preserve"> siguiente vínculo electrónico:</w:t>
      </w:r>
    </w:p>
    <w:p w:rsidR="00FA2309" w:rsidRPr="00CE5146" w:rsidRDefault="004E391D" w:rsidP="00D337E8">
      <w:pPr>
        <w:jc w:val="both"/>
        <w:rPr>
          <w:rStyle w:val="Hipervnculo"/>
          <w:rFonts w:ascii="Montserrat" w:hAnsi="Montserrat" w:cs="Arial"/>
          <w:sz w:val="20"/>
          <w:szCs w:val="20"/>
        </w:rPr>
      </w:pPr>
      <w:hyperlink r:id="rId17" w:history="1">
        <w:r w:rsidR="00FA2309" w:rsidRPr="00CE5146">
          <w:rPr>
            <w:rStyle w:val="Hipervnculo"/>
            <w:rFonts w:ascii="Montserrat" w:hAnsi="Montserrat" w:cs="Arial"/>
            <w:sz w:val="20"/>
            <w:szCs w:val="20"/>
          </w:rPr>
          <w:t>http://dof.gob.mx/nota_detalle.php?codigo=5445287&amp;fecha=20/07/2016</w:t>
        </w:r>
      </w:hyperlink>
    </w:p>
    <w:p w:rsidR="00CE5146" w:rsidRPr="00CE5146" w:rsidRDefault="00CE5146" w:rsidP="00FA2309">
      <w:pPr>
        <w:jc w:val="both"/>
        <w:rPr>
          <w:rFonts w:ascii="Montserrat" w:hAnsi="Montserrat"/>
          <w:bCs/>
          <w:color w:val="FF0000"/>
          <w:sz w:val="20"/>
          <w:szCs w:val="20"/>
          <w:u w:val="single"/>
        </w:rPr>
      </w:pPr>
    </w:p>
    <w:p w:rsidR="0073755A" w:rsidRPr="005F5D29" w:rsidRDefault="0073755A" w:rsidP="004611B5">
      <w:pPr>
        <w:jc w:val="both"/>
        <w:rPr>
          <w:rFonts w:ascii="Montserrat" w:hAnsi="Montserrat" w:cs="Arial"/>
          <w:b/>
          <w:sz w:val="14"/>
          <w:szCs w:val="14"/>
          <w:highlight w:val="cyan"/>
        </w:rPr>
      </w:pPr>
    </w:p>
    <w:p w:rsidR="00CE5146" w:rsidRPr="00E7354C" w:rsidRDefault="00CE5146" w:rsidP="00BC73AE">
      <w:pPr>
        <w:pStyle w:val="Ttulo1"/>
        <w:shd w:val="clear" w:color="auto" w:fill="FFFFFF"/>
        <w:spacing w:before="0"/>
        <w:jc w:val="both"/>
        <w:rPr>
          <w:rFonts w:ascii="Montserrat" w:hAnsi="Montserrat"/>
          <w:color w:val="2C2C2B"/>
          <w:sz w:val="57"/>
          <w:szCs w:val="57"/>
        </w:rPr>
      </w:pPr>
      <w:r w:rsidRPr="00E7354C">
        <w:rPr>
          <w:rFonts w:ascii="Montserrat" w:eastAsiaTheme="minorHAnsi" w:hAnsi="Montserrat" w:cs="Arial"/>
          <w:b/>
          <w:color w:val="auto"/>
          <w:sz w:val="24"/>
          <w:szCs w:val="24"/>
        </w:rPr>
        <w:lastRenderedPageBreak/>
        <w:t xml:space="preserve">Acuerdo por el que se emiten los Lineamientos de Operación de </w:t>
      </w:r>
      <w:r w:rsidR="00BC73AE" w:rsidRPr="00E7354C">
        <w:rPr>
          <w:rFonts w:ascii="Montserrat" w:eastAsiaTheme="minorHAnsi" w:hAnsi="Montserrat" w:cs="Arial"/>
          <w:b/>
          <w:color w:val="auto"/>
          <w:sz w:val="24"/>
          <w:szCs w:val="24"/>
        </w:rPr>
        <w:t>Programa Pensión para el Bienestar de las Personas con Discapacidad</w:t>
      </w:r>
      <w:r w:rsidRPr="00E7354C">
        <w:rPr>
          <w:rFonts w:ascii="Montserrat" w:eastAsiaTheme="minorHAnsi" w:hAnsi="Montserrat" w:cs="Arial"/>
          <w:b/>
          <w:color w:val="auto"/>
          <w:sz w:val="24"/>
          <w:szCs w:val="24"/>
        </w:rPr>
        <w:t>, para el ejercicio fiscal 2019,</w:t>
      </w:r>
      <w:r w:rsidRPr="00E7354C">
        <w:rPr>
          <w:rFonts w:ascii="Montserrat" w:hAnsi="Montserrat" w:cs="Arial"/>
          <w:b/>
        </w:rPr>
        <w:t xml:space="preserve"> </w:t>
      </w:r>
      <w:r w:rsidRPr="00E7354C">
        <w:rPr>
          <w:rFonts w:ascii="Montserrat" w:eastAsiaTheme="minorHAnsi" w:hAnsi="Montserrat" w:cs="Arial"/>
          <w:color w:val="auto"/>
          <w:sz w:val="24"/>
          <w:szCs w:val="24"/>
        </w:rPr>
        <w:t>publicado en el Diario Oficial de la Federación del 27 de febrero de 2019. Se encuentra disponible en el siguiente vínculo electrónico:</w:t>
      </w:r>
    </w:p>
    <w:p w:rsidR="00CE5146" w:rsidRPr="00E7354C" w:rsidRDefault="004E391D" w:rsidP="004611B5">
      <w:pPr>
        <w:jc w:val="both"/>
        <w:rPr>
          <w:rStyle w:val="Hipervnculo"/>
          <w:sz w:val="20"/>
          <w:szCs w:val="20"/>
        </w:rPr>
      </w:pPr>
      <w:hyperlink r:id="rId18" w:history="1">
        <w:r w:rsidR="00CE5146" w:rsidRPr="00E7354C">
          <w:rPr>
            <w:rStyle w:val="Hipervnculo"/>
            <w:rFonts w:ascii="Montserrat" w:hAnsi="Montserrat" w:cs="Arial"/>
            <w:sz w:val="20"/>
            <w:szCs w:val="20"/>
          </w:rPr>
          <w:t>https://dof.gob.mx/nota_detalle.php?codigo=5551351&amp;fecha=27/02/2019</w:t>
        </w:r>
      </w:hyperlink>
    </w:p>
    <w:p w:rsidR="00CE5146" w:rsidRDefault="00CE5146" w:rsidP="004611B5">
      <w:pPr>
        <w:jc w:val="both"/>
        <w:rPr>
          <w:rFonts w:ascii="Montserrat" w:hAnsi="Montserrat" w:cs="Arial"/>
          <w:b/>
          <w:highlight w:val="cyan"/>
        </w:rPr>
      </w:pPr>
    </w:p>
    <w:p w:rsidR="00EE421A" w:rsidRPr="00BC73AE" w:rsidRDefault="00EE421A" w:rsidP="004611B5">
      <w:pPr>
        <w:jc w:val="both"/>
        <w:rPr>
          <w:rStyle w:val="Hipervnculo"/>
          <w:rFonts w:ascii="Montserrat" w:hAnsi="Montserrat" w:cs="Arial"/>
          <w:sz w:val="20"/>
          <w:szCs w:val="20"/>
        </w:rPr>
      </w:pPr>
      <w:r w:rsidRPr="00BC73AE">
        <w:rPr>
          <w:rFonts w:ascii="Montserrat" w:hAnsi="Montserrat" w:cs="Arial"/>
          <w:b/>
        </w:rPr>
        <w:t xml:space="preserve">Plan Nacional de Desarrollo 2019-2024, </w:t>
      </w:r>
      <w:r w:rsidRPr="00BC73AE">
        <w:rPr>
          <w:rFonts w:ascii="Montserrat" w:hAnsi="Montserrat" w:cs="Arial"/>
        </w:rPr>
        <w:t xml:space="preserve">publicado en el Diario Oficial de la Federación del </w:t>
      </w:r>
      <w:r w:rsidR="006B686C" w:rsidRPr="00BC73AE">
        <w:rPr>
          <w:rFonts w:ascii="Montserrat" w:hAnsi="Montserrat" w:cs="Arial"/>
        </w:rPr>
        <w:t>12</w:t>
      </w:r>
      <w:r w:rsidRPr="00BC73AE">
        <w:rPr>
          <w:rFonts w:ascii="Montserrat" w:hAnsi="Montserrat" w:cs="Arial"/>
        </w:rPr>
        <w:t xml:space="preserve"> de </w:t>
      </w:r>
      <w:r w:rsidR="006B686C" w:rsidRPr="00BC73AE">
        <w:rPr>
          <w:rFonts w:ascii="Montserrat" w:hAnsi="Montserrat" w:cs="Arial"/>
        </w:rPr>
        <w:t>julio</w:t>
      </w:r>
      <w:r w:rsidRPr="00BC73AE">
        <w:rPr>
          <w:rFonts w:ascii="Montserrat" w:hAnsi="Montserrat" w:cs="Arial"/>
        </w:rPr>
        <w:t xml:space="preserve"> de 2019. Se encuentra disponible en el siguiente vínculo electrónico:</w:t>
      </w:r>
      <w:r w:rsidR="0073755A" w:rsidRPr="00BC73AE">
        <w:rPr>
          <w:rFonts w:ascii="Montserrat" w:hAnsi="Montserrat" w:cs="Arial"/>
        </w:rPr>
        <w:t xml:space="preserve"> </w:t>
      </w:r>
      <w:hyperlink r:id="rId19" w:history="1">
        <w:r w:rsidR="005F5D29" w:rsidRPr="00BC73AE">
          <w:rPr>
            <w:rStyle w:val="Hipervnculo"/>
            <w:rFonts w:ascii="Montserrat" w:hAnsi="Montserrat" w:cs="Arial"/>
            <w:sz w:val="20"/>
            <w:szCs w:val="20"/>
          </w:rPr>
          <w:t>https://www.dof.gob.mx/nota_detalle.php?codigo=5565599&amp;fecha=12/07/2019</w:t>
        </w:r>
      </w:hyperlink>
    </w:p>
    <w:p w:rsidR="005F5D29" w:rsidRDefault="005F5D29" w:rsidP="004611B5">
      <w:pPr>
        <w:jc w:val="both"/>
        <w:rPr>
          <w:rStyle w:val="Hipervnculo"/>
          <w:rFonts w:ascii="Montserrat" w:hAnsi="Montserrat" w:cs="Arial"/>
          <w:highlight w:val="cyan"/>
        </w:rPr>
      </w:pPr>
    </w:p>
    <w:p w:rsidR="00D337E8" w:rsidRDefault="00D337E8" w:rsidP="004611B5">
      <w:pPr>
        <w:jc w:val="both"/>
        <w:rPr>
          <w:rStyle w:val="Hipervnculo"/>
          <w:rFonts w:ascii="Montserrat" w:hAnsi="Montserrat" w:cs="Arial"/>
          <w:highlight w:val="cyan"/>
        </w:rPr>
      </w:pPr>
    </w:p>
    <w:p w:rsidR="00CE5146" w:rsidRPr="005F5D29" w:rsidRDefault="00CE5146" w:rsidP="004611B5">
      <w:pPr>
        <w:jc w:val="both"/>
        <w:rPr>
          <w:rStyle w:val="Hipervnculo"/>
          <w:rFonts w:ascii="Montserrat" w:hAnsi="Montserrat" w:cs="Arial"/>
          <w:highlight w:val="cyan"/>
        </w:rPr>
      </w:pPr>
    </w:p>
    <w:p w:rsidR="005B3C4A" w:rsidRDefault="005B3C4A" w:rsidP="005B3C4A">
      <w:pPr>
        <w:jc w:val="center"/>
        <w:rPr>
          <w:rFonts w:ascii="Montserrat" w:hAnsi="Montserrat"/>
          <w:b/>
          <w:bCs/>
          <w:sz w:val="32"/>
          <w:szCs w:val="32"/>
        </w:rPr>
      </w:pPr>
      <w:r w:rsidRPr="008C030B">
        <w:rPr>
          <w:rFonts w:ascii="Montserrat" w:hAnsi="Montserrat"/>
          <w:b/>
          <w:bCs/>
          <w:sz w:val="32"/>
          <w:szCs w:val="32"/>
        </w:rPr>
        <w:t>II</w:t>
      </w:r>
    </w:p>
    <w:p w:rsidR="0029793C" w:rsidRPr="008C030B" w:rsidRDefault="0029793C" w:rsidP="005B3C4A">
      <w:pPr>
        <w:jc w:val="center"/>
        <w:rPr>
          <w:rFonts w:ascii="Montserrat" w:hAnsi="Montserrat"/>
          <w:b/>
          <w:bCs/>
          <w:sz w:val="32"/>
          <w:szCs w:val="32"/>
        </w:rPr>
      </w:pPr>
    </w:p>
    <w:p w:rsidR="005B3C4A" w:rsidRPr="008C030B" w:rsidRDefault="005B3C4A" w:rsidP="005B3C4A">
      <w:pPr>
        <w:rPr>
          <w:rFonts w:ascii="Montserrat" w:hAnsi="Montserrat"/>
          <w:b/>
          <w:bCs/>
          <w:u w:val="single"/>
        </w:rPr>
      </w:pPr>
      <w:r w:rsidRPr="008C030B">
        <w:rPr>
          <w:rFonts w:ascii="Montserrat" w:hAnsi="Montserrat"/>
          <w:b/>
          <w:bCs/>
          <w:u w:val="single"/>
        </w:rPr>
        <w:t xml:space="preserve">México 2019 </w:t>
      </w:r>
    </w:p>
    <w:p w:rsidR="005B3C4A" w:rsidRPr="008C030B" w:rsidRDefault="004611B5" w:rsidP="005B3C4A">
      <w:pPr>
        <w:rPr>
          <w:rFonts w:ascii="Montserrat" w:hAnsi="Montserrat"/>
          <w:b/>
          <w:bCs/>
          <w:u w:val="single"/>
        </w:rPr>
      </w:pPr>
      <w:r>
        <w:rPr>
          <w:rFonts w:ascii="Montserrat" w:hAnsi="Montserrat"/>
          <w:b/>
          <w:bCs/>
          <w:u w:val="single"/>
        </w:rPr>
        <w:t>Solicitud directa 2016</w:t>
      </w:r>
    </w:p>
    <w:p w:rsidR="005B3C4A" w:rsidRPr="008C030B" w:rsidRDefault="005B3C4A" w:rsidP="005B3C4A">
      <w:pPr>
        <w:jc w:val="both"/>
        <w:rPr>
          <w:rFonts w:ascii="Montserrat" w:hAnsi="Montserrat"/>
          <w:bCs/>
        </w:rPr>
      </w:pPr>
    </w:p>
    <w:p w:rsidR="00C858F6" w:rsidRDefault="005B3C4A" w:rsidP="00C858F6">
      <w:pPr>
        <w:shd w:val="clear" w:color="auto" w:fill="FFFFFF"/>
        <w:ind w:left="567" w:right="567"/>
        <w:jc w:val="both"/>
        <w:rPr>
          <w:rFonts w:ascii="Montserrat" w:hAnsi="Montserrat"/>
          <w:bCs/>
          <w:highlight w:val="yellow"/>
        </w:rPr>
      </w:pPr>
      <w:r w:rsidRPr="004611B5">
        <w:rPr>
          <w:rFonts w:ascii="Montserrat" w:hAnsi="Montserrat" w:cs="Arial"/>
          <w:i/>
          <w:color w:val="FF0000"/>
          <w:sz w:val="20"/>
          <w:szCs w:val="20"/>
        </w:rPr>
        <w:t>Artíc</w:t>
      </w:r>
      <w:r w:rsidR="004611B5" w:rsidRPr="004611B5">
        <w:rPr>
          <w:rFonts w:ascii="Montserrat" w:hAnsi="Montserrat" w:cs="Arial"/>
          <w:i/>
          <w:color w:val="FF0000"/>
          <w:sz w:val="20"/>
          <w:szCs w:val="20"/>
        </w:rPr>
        <w:t xml:space="preserve">ulos 2 y 5 del Convenio. Política Nacional para la readaptación profesional y de empleo. </w:t>
      </w:r>
      <w:r w:rsidRPr="004611B5">
        <w:rPr>
          <w:rFonts w:ascii="Montserrat" w:hAnsi="Montserrat" w:cs="Arial"/>
          <w:i/>
          <w:sz w:val="20"/>
          <w:szCs w:val="20"/>
        </w:rPr>
        <w:t xml:space="preserve"> </w:t>
      </w:r>
      <w:r w:rsidR="004611B5" w:rsidRPr="004611B5">
        <w:rPr>
          <w:rFonts w:ascii="Montserrat" w:hAnsi="Montserrat" w:cs="Arial"/>
          <w:i/>
          <w:color w:val="FF0000"/>
          <w:sz w:val="20"/>
          <w:szCs w:val="20"/>
        </w:rPr>
        <w:t xml:space="preserve">Consultas con los interlocutores sociales. </w:t>
      </w:r>
      <w:r w:rsidR="004611B5" w:rsidRPr="004611B5">
        <w:rPr>
          <w:rFonts w:ascii="Montserrat" w:hAnsi="Montserrat"/>
          <w:color w:val="333333"/>
          <w:sz w:val="20"/>
          <w:szCs w:val="20"/>
          <w:shd w:val="clear" w:color="auto" w:fill="FFFFFF"/>
        </w:rPr>
        <w:t xml:space="preserve">La Comisión toma nota de la información contenida en la publicación «Programa Nacional de Trabajo y Empleo para Personas con Discapacidad 2014-2016: Logros 2015» respecto de la construcción del Sistema Nacional de Información para las Personas con Discapacidad, actualmente en la fase de identificación de conceptos, y de la instalación de cuatro comités estatales de seguimiento al programa nacional de trabajo y empleo para las personas con </w:t>
      </w:r>
      <w:r w:rsidR="004611B5" w:rsidRPr="00A1233E">
        <w:rPr>
          <w:rFonts w:ascii="Montserrat" w:hAnsi="Montserrat"/>
          <w:color w:val="333333"/>
          <w:sz w:val="20"/>
          <w:szCs w:val="20"/>
          <w:shd w:val="clear" w:color="auto" w:fill="FFFFFF"/>
        </w:rPr>
        <w:t>discapacidad, en los estados de Durango, Sinaloa, Jalisco y Distrito Federal. </w:t>
      </w:r>
      <w:r w:rsidR="004611B5" w:rsidRPr="00A1233E">
        <w:rPr>
          <w:rStyle w:val="nfasis"/>
          <w:rFonts w:ascii="Montserrat" w:hAnsi="Montserrat"/>
          <w:b/>
          <w:bCs/>
          <w:color w:val="333333"/>
          <w:sz w:val="20"/>
          <w:szCs w:val="20"/>
          <w:shd w:val="clear" w:color="auto" w:fill="FFFFFF"/>
        </w:rPr>
        <w:t>La Comisión pide al Gobierno que comunique informaciones detalladas sobre la aplicación del Programa Nacional para el Desarrollo y la Inclusión de las Personas con Discapacidad 2014-2018 y que continúe informando sobre la ejecución y revisión del Programa Nacional de Trabajo y Empleo para las Personas con Discapacidad 2014-2018. La Comisión también pide al Gobierno que incluya informaciones sobre las consultas celebradas, de conformidad con el Convenio, con las organizaciones representativas de empleadores y de trabajadores, así como con las organizaciones de y</w:t>
      </w:r>
      <w:r w:rsidR="00C858F6" w:rsidRPr="00A1233E">
        <w:rPr>
          <w:rStyle w:val="nfasis"/>
          <w:rFonts w:ascii="Montserrat" w:hAnsi="Montserrat"/>
          <w:b/>
          <w:bCs/>
          <w:color w:val="333333"/>
          <w:sz w:val="20"/>
          <w:szCs w:val="20"/>
          <w:shd w:val="clear" w:color="auto" w:fill="FFFFFF"/>
        </w:rPr>
        <w:t xml:space="preserve"> para personas con discapacidad</w:t>
      </w:r>
      <w:r w:rsidR="00B55C3C">
        <w:rPr>
          <w:rStyle w:val="nfasis"/>
          <w:rFonts w:ascii="Montserrat" w:hAnsi="Montserrat"/>
          <w:b/>
          <w:bCs/>
          <w:color w:val="333333"/>
          <w:sz w:val="20"/>
          <w:szCs w:val="20"/>
          <w:shd w:val="clear" w:color="auto" w:fill="FFFFFF"/>
        </w:rPr>
        <w:t>.</w:t>
      </w:r>
    </w:p>
    <w:p w:rsidR="00C858F6" w:rsidRPr="00B55C3C" w:rsidRDefault="00C858F6" w:rsidP="0029793C">
      <w:pPr>
        <w:jc w:val="both"/>
        <w:rPr>
          <w:rFonts w:ascii="Montserrat" w:hAnsi="Montserrat"/>
          <w:bCs/>
          <w:sz w:val="18"/>
          <w:szCs w:val="18"/>
        </w:rPr>
      </w:pPr>
    </w:p>
    <w:p w:rsidR="0073755A" w:rsidRPr="00B55C3C" w:rsidRDefault="0029793C" w:rsidP="00C858F6">
      <w:pPr>
        <w:jc w:val="both"/>
        <w:rPr>
          <w:rFonts w:ascii="Montserrat" w:hAnsi="Montserrat" w:cs="Arial"/>
        </w:rPr>
      </w:pPr>
      <w:r w:rsidRPr="00B55C3C">
        <w:rPr>
          <w:rFonts w:ascii="Montserrat" w:hAnsi="Montserrat" w:cs="Arial"/>
        </w:rPr>
        <w:t xml:space="preserve">En atención a la solicitud de la Comisión de Expertos en Aplicación de Convenios y Recomendaciones (CEACR) </w:t>
      </w:r>
      <w:r w:rsidR="0073755A" w:rsidRPr="00B55C3C">
        <w:rPr>
          <w:rFonts w:ascii="Montserrat" w:hAnsi="Montserrat" w:cs="Arial"/>
        </w:rPr>
        <w:t xml:space="preserve">relativo a la aplicación, ejecución y revisión </w:t>
      </w:r>
      <w:r w:rsidR="00C858F6" w:rsidRPr="00B55C3C">
        <w:rPr>
          <w:rFonts w:ascii="Montserrat" w:hAnsi="Montserrat" w:cs="Arial"/>
        </w:rPr>
        <w:t>del</w:t>
      </w:r>
      <w:r w:rsidR="0073755A" w:rsidRPr="00B55C3C">
        <w:rPr>
          <w:rFonts w:ascii="Montserrat" w:hAnsi="Montserrat" w:cs="Arial"/>
        </w:rPr>
        <w:t xml:space="preserve"> </w:t>
      </w:r>
      <w:r w:rsidR="0073755A" w:rsidRPr="00B55C3C">
        <w:rPr>
          <w:rStyle w:val="nfasis"/>
          <w:rFonts w:ascii="Montserrat" w:hAnsi="Montserrat"/>
          <w:bCs/>
          <w:i w:val="0"/>
          <w:shd w:val="clear" w:color="auto" w:fill="FFFFFF"/>
        </w:rPr>
        <w:t>Programa Nacional de Trabajo y Empleo para las Personas con Discapacidad 2014-2018</w:t>
      </w:r>
      <w:r w:rsidR="0073755A" w:rsidRPr="00B55C3C">
        <w:rPr>
          <w:rFonts w:ascii="Montserrat" w:hAnsi="Montserrat" w:cs="Arial"/>
        </w:rPr>
        <w:t>, se informa lo siguiente:</w:t>
      </w:r>
    </w:p>
    <w:p w:rsidR="0073755A" w:rsidRPr="00B55C3C" w:rsidRDefault="0073755A" w:rsidP="00C858F6">
      <w:pPr>
        <w:jc w:val="both"/>
        <w:rPr>
          <w:rFonts w:ascii="Montserrat" w:hAnsi="Montserrat" w:cs="Arial"/>
          <w:sz w:val="18"/>
          <w:szCs w:val="18"/>
        </w:rPr>
      </w:pPr>
    </w:p>
    <w:p w:rsidR="0073755A" w:rsidRPr="00B55C3C" w:rsidRDefault="00B55C3C" w:rsidP="0073755A">
      <w:pPr>
        <w:jc w:val="both"/>
        <w:rPr>
          <w:rStyle w:val="nfasis"/>
          <w:rFonts w:ascii="Montserrat" w:hAnsi="Montserrat"/>
          <w:bCs/>
          <w:i w:val="0"/>
          <w:shd w:val="clear" w:color="auto" w:fill="FFFFFF"/>
        </w:rPr>
      </w:pPr>
      <w:r w:rsidRPr="00B55C3C">
        <w:rPr>
          <w:rStyle w:val="nfasis"/>
          <w:rFonts w:ascii="Montserrat" w:hAnsi="Montserrat"/>
          <w:bCs/>
          <w:i w:val="0"/>
          <w:shd w:val="clear" w:color="auto" w:fill="FFFFFF"/>
        </w:rPr>
        <w:t>En la implementación del</w:t>
      </w:r>
      <w:r w:rsidR="0073755A" w:rsidRPr="00B55C3C">
        <w:rPr>
          <w:rStyle w:val="nfasis"/>
          <w:rFonts w:ascii="Montserrat" w:hAnsi="Montserrat"/>
          <w:bCs/>
          <w:i w:val="0"/>
          <w:shd w:val="clear" w:color="auto" w:fill="FFFFFF"/>
        </w:rPr>
        <w:t xml:space="preserve"> Programa Nacional de Trabajo y Empleo para las Personas con Discapacidad 2014-2018 </w:t>
      </w:r>
      <w:r w:rsidRPr="00B55C3C">
        <w:rPr>
          <w:rStyle w:val="nfasis"/>
          <w:rFonts w:ascii="Montserrat" w:hAnsi="Montserrat"/>
          <w:bCs/>
          <w:i w:val="0"/>
          <w:shd w:val="clear" w:color="auto" w:fill="FFFFFF"/>
        </w:rPr>
        <w:t>se identificaron</w:t>
      </w:r>
      <w:r w:rsidR="0073755A" w:rsidRPr="00B55C3C">
        <w:rPr>
          <w:rStyle w:val="nfasis"/>
          <w:rFonts w:ascii="Montserrat" w:hAnsi="Montserrat"/>
          <w:bCs/>
          <w:i w:val="0"/>
          <w:shd w:val="clear" w:color="auto" w:fill="FFFFFF"/>
        </w:rPr>
        <w:t xml:space="preserve"> cinco objetivos: </w:t>
      </w:r>
    </w:p>
    <w:p w:rsidR="0073755A" w:rsidRPr="00B55C3C" w:rsidRDefault="0073755A" w:rsidP="0073755A">
      <w:pPr>
        <w:shd w:val="clear" w:color="auto" w:fill="FFFFFF"/>
        <w:rPr>
          <w:rFonts w:ascii="Montserrat" w:hAnsi="Montserrat"/>
          <w:bCs/>
          <w:sz w:val="18"/>
          <w:szCs w:val="18"/>
        </w:rPr>
      </w:pPr>
    </w:p>
    <w:p w:rsidR="0073755A" w:rsidRPr="00B55C3C" w:rsidRDefault="0073755A" w:rsidP="00813F1A">
      <w:pPr>
        <w:pStyle w:val="Prrafodelista"/>
        <w:numPr>
          <w:ilvl w:val="0"/>
          <w:numId w:val="13"/>
        </w:numPr>
        <w:shd w:val="clear" w:color="auto" w:fill="FFFFFF"/>
        <w:jc w:val="both"/>
        <w:rPr>
          <w:rFonts w:ascii="Montserrat" w:eastAsia="Times New Roman" w:hAnsi="Montserrat" w:cs="Times New Roman"/>
          <w:bdr w:val="none" w:sz="0" w:space="0" w:color="auto" w:frame="1"/>
          <w:lang w:eastAsia="es-MX"/>
        </w:rPr>
      </w:pPr>
      <w:r w:rsidRPr="00B55C3C">
        <w:rPr>
          <w:rFonts w:ascii="Montserrat" w:eastAsia="Times New Roman" w:hAnsi="Montserrat" w:cs="Times New Roman"/>
          <w:bdr w:val="none" w:sz="0" w:space="0" w:color="auto" w:frame="1"/>
          <w:lang w:eastAsia="es-MX"/>
        </w:rPr>
        <w:lastRenderedPageBreak/>
        <w:t>Lograr la conciliación entre normatividad, políticas públicas, y programas institucionales, para garantizar el trabajo digno de las personas con discapacidad.</w:t>
      </w:r>
    </w:p>
    <w:p w:rsidR="0073755A" w:rsidRPr="00B55C3C" w:rsidRDefault="0073755A" w:rsidP="00813F1A">
      <w:pPr>
        <w:pStyle w:val="Prrafodelista"/>
        <w:numPr>
          <w:ilvl w:val="0"/>
          <w:numId w:val="13"/>
        </w:numPr>
        <w:shd w:val="clear" w:color="auto" w:fill="FFFFFF"/>
        <w:jc w:val="both"/>
        <w:rPr>
          <w:rFonts w:ascii="Montserrat" w:eastAsia="Times New Roman" w:hAnsi="Montserrat" w:cs="Times New Roman"/>
          <w:bdr w:val="none" w:sz="0" w:space="0" w:color="auto" w:frame="1"/>
          <w:lang w:eastAsia="es-MX"/>
        </w:rPr>
      </w:pPr>
      <w:r w:rsidRPr="00B55C3C">
        <w:rPr>
          <w:rFonts w:ascii="Montserrat" w:eastAsia="Times New Roman" w:hAnsi="Montserrat" w:cs="Times New Roman"/>
          <w:bdr w:val="none" w:sz="0" w:space="0" w:color="auto" w:frame="1"/>
          <w:lang w:eastAsia="es-MX"/>
        </w:rPr>
        <w:t>Fortalecer la inclusión laboral de personas con discapacidad, basada en habilidades y competencias laborales.</w:t>
      </w:r>
    </w:p>
    <w:p w:rsidR="0073755A" w:rsidRPr="00B55C3C" w:rsidRDefault="0073755A" w:rsidP="0073755A">
      <w:pPr>
        <w:pStyle w:val="Prrafodelista"/>
        <w:numPr>
          <w:ilvl w:val="0"/>
          <w:numId w:val="13"/>
        </w:numPr>
        <w:shd w:val="clear" w:color="auto" w:fill="FFFFFF"/>
        <w:jc w:val="both"/>
        <w:rPr>
          <w:rFonts w:ascii="Montserrat" w:eastAsia="Times New Roman" w:hAnsi="Montserrat" w:cs="Times New Roman"/>
          <w:bdr w:val="none" w:sz="0" w:space="0" w:color="auto" w:frame="1"/>
          <w:lang w:eastAsia="es-MX"/>
        </w:rPr>
      </w:pPr>
      <w:r w:rsidRPr="00B55C3C">
        <w:rPr>
          <w:rFonts w:ascii="Montserrat" w:eastAsia="Times New Roman" w:hAnsi="Montserrat" w:cs="Times New Roman"/>
          <w:bdr w:val="none" w:sz="0" w:space="0" w:color="auto" w:frame="1"/>
          <w:lang w:eastAsia="es-MX"/>
        </w:rPr>
        <w:t>Favorecer condiciones que permitan el acceso de las personas con discapacidad a la formación, capacitación, y adiestramiento para el trabajo.</w:t>
      </w:r>
    </w:p>
    <w:p w:rsidR="0073755A" w:rsidRPr="00B55C3C" w:rsidRDefault="0073755A" w:rsidP="0073755A">
      <w:pPr>
        <w:pStyle w:val="Prrafodelista"/>
        <w:numPr>
          <w:ilvl w:val="0"/>
          <w:numId w:val="13"/>
        </w:numPr>
        <w:shd w:val="clear" w:color="auto" w:fill="FFFFFF"/>
        <w:jc w:val="both"/>
        <w:rPr>
          <w:rFonts w:ascii="Montserrat" w:eastAsia="Times New Roman" w:hAnsi="Montserrat" w:cs="Times New Roman"/>
          <w:bdr w:val="none" w:sz="0" w:space="0" w:color="auto" w:frame="1"/>
          <w:lang w:eastAsia="es-MX"/>
        </w:rPr>
      </w:pPr>
      <w:r w:rsidRPr="00B55C3C">
        <w:rPr>
          <w:rFonts w:ascii="Montserrat" w:eastAsia="Times New Roman" w:hAnsi="Montserrat" w:cs="Times New Roman"/>
          <w:bdr w:val="none" w:sz="0" w:space="0" w:color="auto" w:frame="1"/>
          <w:lang w:eastAsia="es-MX"/>
        </w:rPr>
        <w:t>Garantizar un entorno laboral favorable con opciones de acceso, desarrollo y permanencia sin discriminación hacia las personas con discapacidad.</w:t>
      </w:r>
    </w:p>
    <w:p w:rsidR="0073755A" w:rsidRPr="00B55C3C" w:rsidRDefault="0073755A" w:rsidP="0073755A">
      <w:pPr>
        <w:pStyle w:val="Prrafodelista"/>
        <w:numPr>
          <w:ilvl w:val="0"/>
          <w:numId w:val="13"/>
        </w:numPr>
        <w:shd w:val="clear" w:color="auto" w:fill="FFFFFF"/>
        <w:jc w:val="both"/>
        <w:rPr>
          <w:rFonts w:ascii="Montserrat" w:eastAsia="Times New Roman" w:hAnsi="Montserrat" w:cs="Times New Roman"/>
          <w:bdr w:val="none" w:sz="0" w:space="0" w:color="auto" w:frame="1"/>
          <w:lang w:eastAsia="es-MX"/>
        </w:rPr>
      </w:pPr>
      <w:r w:rsidRPr="00B55C3C">
        <w:rPr>
          <w:rFonts w:ascii="Montserrat" w:eastAsia="Times New Roman" w:hAnsi="Montserrat" w:cs="Times New Roman"/>
          <w:bdr w:val="none" w:sz="0" w:space="0" w:color="auto" w:frame="1"/>
          <w:lang w:eastAsia="es-MX"/>
        </w:rPr>
        <w:t>Facilitar la cooperación con organismos internacionales para la investigación y el acceso a conocimientos científicos y técnicos de la discapacidad.</w:t>
      </w:r>
    </w:p>
    <w:p w:rsidR="0073755A" w:rsidRPr="00B55C3C" w:rsidRDefault="0073755A" w:rsidP="0073755A">
      <w:pPr>
        <w:shd w:val="clear" w:color="auto" w:fill="FFFFFF"/>
        <w:jc w:val="both"/>
        <w:rPr>
          <w:rFonts w:ascii="Montserrat" w:eastAsia="Times New Roman" w:hAnsi="Montserrat" w:cs="Times New Roman"/>
          <w:bdr w:val="none" w:sz="0" w:space="0" w:color="auto" w:frame="1"/>
          <w:lang w:eastAsia="es-MX"/>
        </w:rPr>
      </w:pPr>
    </w:p>
    <w:p w:rsidR="00B55C3C" w:rsidRPr="00B55C3C" w:rsidRDefault="0073755A" w:rsidP="0073755A">
      <w:pPr>
        <w:shd w:val="clear" w:color="auto" w:fill="FFFFFF"/>
        <w:jc w:val="both"/>
        <w:rPr>
          <w:rFonts w:ascii="Montserrat" w:hAnsi="Montserrat"/>
        </w:rPr>
      </w:pPr>
      <w:r w:rsidRPr="00B55C3C">
        <w:rPr>
          <w:rFonts w:ascii="Montserrat" w:hAnsi="Montserrat"/>
        </w:rPr>
        <w:t xml:space="preserve">En cumplimiento y en avances de logros respecto a los objetivos del Programa antes mencionados, de julio de 2016 a junio de 2018 se reportó un total de 5,176 servidores públicos con discapacidad, de los cuales 2,255 tenían alguna discapacidad física, 297 discapacidad mental, 58 discapacidad intelectual y 2,566 discapacidad sensorial.  </w:t>
      </w:r>
    </w:p>
    <w:p w:rsidR="00B55C3C" w:rsidRPr="00B55C3C" w:rsidRDefault="00B55C3C" w:rsidP="0073755A">
      <w:pPr>
        <w:shd w:val="clear" w:color="auto" w:fill="FFFFFF"/>
        <w:jc w:val="both"/>
        <w:rPr>
          <w:rFonts w:ascii="Montserrat" w:hAnsi="Montserrat"/>
        </w:rPr>
      </w:pPr>
    </w:p>
    <w:p w:rsidR="0073755A" w:rsidRPr="00B55C3C" w:rsidRDefault="0073755A" w:rsidP="0073755A">
      <w:pPr>
        <w:shd w:val="clear" w:color="auto" w:fill="FFFFFF"/>
        <w:jc w:val="both"/>
        <w:rPr>
          <w:rFonts w:ascii="Montserrat" w:hAnsi="Montserrat"/>
        </w:rPr>
      </w:pPr>
      <w:r w:rsidRPr="00B55C3C">
        <w:rPr>
          <w:rFonts w:ascii="Montserrat" w:hAnsi="Montserrat"/>
        </w:rPr>
        <w:t>Las dependencias con mayor número de trabajadores con discapacidad fue el Servicio de Administración Tributaria con 1,002,</w:t>
      </w:r>
      <w:r w:rsidR="00B55C3C" w:rsidRPr="00B55C3C">
        <w:rPr>
          <w:rFonts w:ascii="Montserrat" w:hAnsi="Montserrat"/>
        </w:rPr>
        <w:t xml:space="preserve"> la</w:t>
      </w:r>
      <w:r w:rsidRPr="00B55C3C">
        <w:rPr>
          <w:rFonts w:ascii="Montserrat" w:hAnsi="Montserrat"/>
        </w:rPr>
        <w:t xml:space="preserve"> Administración Federal de Servicios Educativos en el</w:t>
      </w:r>
      <w:r w:rsidR="008F2A16">
        <w:rPr>
          <w:rFonts w:ascii="Montserrat" w:hAnsi="Montserrat"/>
        </w:rPr>
        <w:t xml:space="preserve"> Distrito Federal con 803 y el Instituto de Seguridad y Servicios Sociales de los Trabajadores del Estado (I</w:t>
      </w:r>
      <w:r w:rsidRPr="00B55C3C">
        <w:rPr>
          <w:rFonts w:ascii="Montserrat" w:hAnsi="Montserrat"/>
        </w:rPr>
        <w:t>SSSTE</w:t>
      </w:r>
      <w:r w:rsidR="008F2A16">
        <w:rPr>
          <w:rFonts w:ascii="Montserrat" w:hAnsi="Montserrat"/>
        </w:rPr>
        <w:t>)</w:t>
      </w:r>
      <w:r w:rsidRPr="00B55C3C">
        <w:rPr>
          <w:rFonts w:ascii="Montserrat" w:hAnsi="Montserrat"/>
        </w:rPr>
        <w:t xml:space="preserve"> con 648</w:t>
      </w:r>
      <w:r w:rsidR="00B55C3C" w:rsidRPr="00B55C3C">
        <w:rPr>
          <w:rFonts w:ascii="Montserrat" w:hAnsi="Montserrat"/>
        </w:rPr>
        <w:t>.</w:t>
      </w:r>
    </w:p>
    <w:p w:rsidR="0073755A" w:rsidRPr="00B55C3C" w:rsidRDefault="0073755A" w:rsidP="0073755A">
      <w:pPr>
        <w:shd w:val="clear" w:color="auto" w:fill="FFFFFF"/>
        <w:jc w:val="both"/>
        <w:rPr>
          <w:rFonts w:ascii="Montserrat" w:hAnsi="Montserrat"/>
          <w:sz w:val="18"/>
          <w:szCs w:val="18"/>
        </w:rPr>
      </w:pPr>
    </w:p>
    <w:p w:rsidR="0073755A" w:rsidRPr="00B55C3C" w:rsidRDefault="008F2A16" w:rsidP="0073755A">
      <w:pPr>
        <w:shd w:val="clear" w:color="auto" w:fill="FFFFFF"/>
        <w:jc w:val="both"/>
        <w:rPr>
          <w:rFonts w:ascii="Montserrat" w:hAnsi="Montserrat"/>
        </w:rPr>
      </w:pPr>
      <w:r>
        <w:rPr>
          <w:rFonts w:ascii="Montserrat" w:hAnsi="Montserrat"/>
        </w:rPr>
        <w:t>Se</w:t>
      </w:r>
      <w:r w:rsidR="0073755A" w:rsidRPr="00B55C3C">
        <w:rPr>
          <w:rFonts w:ascii="Montserrat" w:hAnsi="Montserrat"/>
        </w:rPr>
        <w:t xml:space="preserve"> instalaron mesas de trabajo del Programa Nacional de Trabajo y Empleo para las Personas con Discapacidad (PNTEPD) 2014-2018, las cuales sesionaron en cerca de 30 ocasiones desde su creación (2014 a junio de 2018). Entre sus principales acuerdos destacan los siguientes:</w:t>
      </w:r>
    </w:p>
    <w:p w:rsidR="0073755A" w:rsidRPr="00B55C3C" w:rsidRDefault="0073755A" w:rsidP="0073755A">
      <w:pPr>
        <w:shd w:val="clear" w:color="auto" w:fill="FFFFFF"/>
        <w:jc w:val="both"/>
        <w:rPr>
          <w:rFonts w:ascii="Montserrat" w:hAnsi="Montserrat"/>
          <w:sz w:val="18"/>
          <w:szCs w:val="18"/>
        </w:rPr>
      </w:pPr>
    </w:p>
    <w:p w:rsidR="0073755A" w:rsidRPr="00B55C3C" w:rsidRDefault="0073755A" w:rsidP="0073755A">
      <w:pPr>
        <w:pStyle w:val="Prrafodelista"/>
        <w:numPr>
          <w:ilvl w:val="0"/>
          <w:numId w:val="14"/>
        </w:numPr>
        <w:shd w:val="clear" w:color="auto" w:fill="FFFFFF"/>
        <w:jc w:val="both"/>
        <w:rPr>
          <w:rFonts w:ascii="Montserrat" w:hAnsi="Montserrat"/>
        </w:rPr>
      </w:pPr>
      <w:r w:rsidRPr="00B55C3C">
        <w:rPr>
          <w:rFonts w:ascii="Montserrat" w:hAnsi="Montserrat"/>
          <w:lang w:val="es-MX"/>
        </w:rPr>
        <w:t>C</w:t>
      </w:r>
      <w:proofErr w:type="spellStart"/>
      <w:r w:rsidR="00B55C3C" w:rsidRPr="00B55C3C">
        <w:rPr>
          <w:rFonts w:ascii="Montserrat" w:hAnsi="Montserrat"/>
        </w:rPr>
        <w:t>uantificación</w:t>
      </w:r>
      <w:proofErr w:type="spellEnd"/>
      <w:r w:rsidRPr="00B55C3C">
        <w:rPr>
          <w:rFonts w:ascii="Montserrat" w:hAnsi="Montserrat"/>
        </w:rPr>
        <w:t xml:space="preserve"> de las personas con discapacidad en la Administración Pública Federal</w:t>
      </w:r>
      <w:r w:rsidR="008F2A16">
        <w:rPr>
          <w:rFonts w:ascii="Montserrat" w:hAnsi="Montserrat"/>
        </w:rPr>
        <w:t>.</w:t>
      </w:r>
    </w:p>
    <w:p w:rsidR="0073755A" w:rsidRPr="00B55C3C" w:rsidRDefault="0073755A" w:rsidP="0073755A">
      <w:pPr>
        <w:pStyle w:val="Prrafodelista"/>
        <w:numPr>
          <w:ilvl w:val="0"/>
          <w:numId w:val="14"/>
        </w:numPr>
        <w:shd w:val="clear" w:color="auto" w:fill="FFFFFF"/>
        <w:jc w:val="both"/>
        <w:rPr>
          <w:rFonts w:ascii="Montserrat" w:hAnsi="Montserrat"/>
        </w:rPr>
      </w:pPr>
      <w:r w:rsidRPr="00B55C3C">
        <w:rPr>
          <w:rFonts w:ascii="Montserrat" w:hAnsi="Montserrat"/>
        </w:rPr>
        <w:t>Elaboración de un catálogo de programas y servicios para las personas con discapacidad</w:t>
      </w:r>
      <w:r w:rsidR="008F2A16">
        <w:rPr>
          <w:rFonts w:ascii="Montserrat" w:hAnsi="Montserrat"/>
        </w:rPr>
        <w:t>.</w:t>
      </w:r>
    </w:p>
    <w:p w:rsidR="0073755A" w:rsidRPr="00B55C3C" w:rsidRDefault="0073755A" w:rsidP="0073755A">
      <w:pPr>
        <w:pStyle w:val="Prrafodelista"/>
        <w:numPr>
          <w:ilvl w:val="0"/>
          <w:numId w:val="14"/>
        </w:numPr>
        <w:shd w:val="clear" w:color="auto" w:fill="FFFFFF"/>
        <w:jc w:val="both"/>
        <w:rPr>
          <w:rFonts w:ascii="Montserrat" w:hAnsi="Montserrat"/>
        </w:rPr>
      </w:pPr>
      <w:r w:rsidRPr="00B55C3C">
        <w:rPr>
          <w:rFonts w:ascii="Montserrat" w:hAnsi="Montserrat"/>
        </w:rPr>
        <w:t>Presentación de los Modelos de Inclusión</w:t>
      </w:r>
      <w:r w:rsidR="00BC73AE" w:rsidRPr="00B55C3C">
        <w:rPr>
          <w:rFonts w:ascii="Montserrat" w:hAnsi="Montserrat"/>
        </w:rPr>
        <w:t xml:space="preserve"> propuestos por el Instituto Mexicano del Seguro Social (IMSS) y del Sistema Nacional para el Desarrollo Integral de la Familia (SNDIF)</w:t>
      </w:r>
      <w:r w:rsidR="008F2A16">
        <w:rPr>
          <w:rFonts w:ascii="Montserrat" w:hAnsi="Montserrat"/>
        </w:rPr>
        <w:t>.</w:t>
      </w:r>
    </w:p>
    <w:p w:rsidR="0073755A" w:rsidRPr="00B55C3C" w:rsidRDefault="0073755A" w:rsidP="0073755A">
      <w:pPr>
        <w:pStyle w:val="Prrafodelista"/>
        <w:numPr>
          <w:ilvl w:val="0"/>
          <w:numId w:val="14"/>
        </w:numPr>
        <w:shd w:val="clear" w:color="auto" w:fill="FFFFFF"/>
        <w:jc w:val="both"/>
        <w:rPr>
          <w:rFonts w:ascii="Montserrat" w:hAnsi="Montserrat"/>
        </w:rPr>
      </w:pPr>
      <w:r w:rsidRPr="00B55C3C">
        <w:rPr>
          <w:rFonts w:ascii="Montserrat" w:hAnsi="Montserrat"/>
        </w:rPr>
        <w:t>Sensibilización de la Comisión Nacional de los Derechos Humanos (CNDH) a personal de los gobiernos de Guerrer</w:t>
      </w:r>
      <w:r w:rsidR="00BC73AE" w:rsidRPr="00B55C3C">
        <w:rPr>
          <w:rFonts w:ascii="Montserrat" w:hAnsi="Montserrat"/>
        </w:rPr>
        <w:t>o y Tamaulipas.</w:t>
      </w:r>
    </w:p>
    <w:p w:rsidR="0073755A" w:rsidRPr="00B55C3C" w:rsidRDefault="0073755A" w:rsidP="00BC73AE">
      <w:pPr>
        <w:pStyle w:val="Prrafodelista"/>
        <w:numPr>
          <w:ilvl w:val="0"/>
          <w:numId w:val="14"/>
        </w:numPr>
        <w:shd w:val="clear" w:color="auto" w:fill="FFFFFF"/>
        <w:jc w:val="both"/>
        <w:rPr>
          <w:rFonts w:ascii="Montserrat" w:hAnsi="Montserrat"/>
        </w:rPr>
      </w:pPr>
      <w:r w:rsidRPr="00B55C3C">
        <w:rPr>
          <w:rFonts w:ascii="Montserrat" w:hAnsi="Montserrat"/>
        </w:rPr>
        <w:t xml:space="preserve">Capacitación del </w:t>
      </w:r>
      <w:r w:rsidR="00BC73AE" w:rsidRPr="00B55C3C">
        <w:rPr>
          <w:rFonts w:ascii="Montserrat" w:hAnsi="Montserrat"/>
        </w:rPr>
        <w:t>Instituto Nacional de Estadística y Geografía (INEGI)</w:t>
      </w:r>
      <w:r w:rsidRPr="00B55C3C">
        <w:rPr>
          <w:rFonts w:ascii="Montserrat" w:hAnsi="Montserrat"/>
        </w:rPr>
        <w:t xml:space="preserve"> a los integrantes del Comité sobre la Clasificación Internacional del </w:t>
      </w:r>
      <w:r w:rsidRPr="00B55C3C">
        <w:rPr>
          <w:rFonts w:ascii="Montserrat" w:hAnsi="Montserrat"/>
        </w:rPr>
        <w:lastRenderedPageBreak/>
        <w:t xml:space="preserve">Funcionamiento, la Discapacidad y la Salud y las metodologías para disponer de estadísticas sobre discapacidad. </w:t>
      </w:r>
    </w:p>
    <w:p w:rsidR="0073755A" w:rsidRPr="00B55C3C" w:rsidRDefault="0073755A" w:rsidP="0073755A">
      <w:pPr>
        <w:shd w:val="clear" w:color="auto" w:fill="FFFFFF"/>
        <w:jc w:val="both"/>
        <w:rPr>
          <w:rFonts w:ascii="Montserrat" w:hAnsi="Montserrat"/>
          <w:sz w:val="18"/>
          <w:szCs w:val="18"/>
        </w:rPr>
      </w:pPr>
    </w:p>
    <w:p w:rsidR="0073755A" w:rsidRPr="00B55C3C" w:rsidRDefault="00B55C3C" w:rsidP="0073755A">
      <w:pPr>
        <w:shd w:val="clear" w:color="auto" w:fill="FFFFFF"/>
        <w:jc w:val="both"/>
        <w:rPr>
          <w:rFonts w:ascii="Montserrat" w:hAnsi="Montserrat"/>
        </w:rPr>
      </w:pPr>
      <w:r w:rsidRPr="00B55C3C">
        <w:rPr>
          <w:rFonts w:ascii="Montserrat" w:hAnsi="Montserrat"/>
        </w:rPr>
        <w:t xml:space="preserve">De </w:t>
      </w:r>
      <w:r w:rsidR="0073755A" w:rsidRPr="00B55C3C">
        <w:rPr>
          <w:rFonts w:ascii="Montserrat" w:hAnsi="Montserrat"/>
        </w:rPr>
        <w:t xml:space="preserve">septiembre de 2016 a junio de 2017 se instalaron 32 Comités Estatales de Seguimiento al PNTEPD, en las cuales realizaron sesiones de seguimiento y evaluación de políticas y programas en la materia, así como en el análisis de </w:t>
      </w:r>
      <w:r w:rsidR="00E24F16" w:rsidRPr="00B55C3C">
        <w:rPr>
          <w:rFonts w:ascii="Montserrat" w:hAnsi="Montserrat"/>
        </w:rPr>
        <w:t xml:space="preserve">los avances de las estrategias </w:t>
      </w:r>
      <w:r w:rsidR="0073755A" w:rsidRPr="00B55C3C">
        <w:rPr>
          <w:rFonts w:ascii="Montserrat" w:hAnsi="Montserrat"/>
        </w:rPr>
        <w:t>y acciones que se han instrumentado en las entidades federativas, para potenciar su alcance en beneficio de las personas con discapacidad.</w:t>
      </w:r>
    </w:p>
    <w:p w:rsidR="0073755A" w:rsidRPr="001F16D8" w:rsidRDefault="0073755A" w:rsidP="0073755A">
      <w:pPr>
        <w:shd w:val="clear" w:color="auto" w:fill="FFFFFF"/>
        <w:jc w:val="both"/>
        <w:rPr>
          <w:rFonts w:ascii="Montserrat" w:hAnsi="Montserrat"/>
          <w:sz w:val="18"/>
          <w:szCs w:val="18"/>
        </w:rPr>
      </w:pPr>
    </w:p>
    <w:p w:rsidR="001F16D8" w:rsidRDefault="008F2A16" w:rsidP="0073755A">
      <w:pPr>
        <w:shd w:val="clear" w:color="auto" w:fill="FFFFFF"/>
        <w:jc w:val="both"/>
        <w:rPr>
          <w:rFonts w:ascii="Montserrat" w:hAnsi="Montserrat"/>
        </w:rPr>
      </w:pPr>
      <w:r w:rsidRPr="001F16D8">
        <w:rPr>
          <w:rFonts w:ascii="Montserrat" w:hAnsi="Montserrat"/>
        </w:rPr>
        <w:t>A través de las acciones de este Programa,</w:t>
      </w:r>
      <w:r w:rsidR="0073755A" w:rsidRPr="001F16D8">
        <w:rPr>
          <w:rFonts w:ascii="Montserrat" w:hAnsi="Montserrat"/>
        </w:rPr>
        <w:t xml:space="preserve"> el </w:t>
      </w:r>
      <w:r w:rsidRPr="001F16D8">
        <w:rPr>
          <w:rFonts w:ascii="Montserrat" w:hAnsi="Montserrat"/>
        </w:rPr>
        <w:t>20 de julio de 2016 se publicó</w:t>
      </w:r>
      <w:r w:rsidR="0073755A" w:rsidRPr="001F16D8">
        <w:rPr>
          <w:rFonts w:ascii="Montserrat" w:hAnsi="Montserrat"/>
        </w:rPr>
        <w:t xml:space="preserve"> en el Diario Oficial de la Federación la Norma Oficial Mexicana NOM-034-STPS-2015, Condiciones de seguridad para el acceso y desarrollo de actividades de trabajadores con discapacidad en los centros de trabajo</w:t>
      </w:r>
      <w:r w:rsidRPr="001F16D8">
        <w:rPr>
          <w:rFonts w:ascii="Montserrat" w:hAnsi="Montserrat"/>
        </w:rPr>
        <w:t>, que puede ser consultada en el siguiente vínculo electrónico:</w:t>
      </w:r>
    </w:p>
    <w:p w:rsidR="001F16D8" w:rsidRPr="001F16D8" w:rsidRDefault="004E391D" w:rsidP="0073755A">
      <w:pPr>
        <w:shd w:val="clear" w:color="auto" w:fill="FFFFFF"/>
        <w:jc w:val="both"/>
        <w:rPr>
          <w:rFonts w:ascii="Montserrat" w:hAnsi="Montserrat"/>
        </w:rPr>
      </w:pPr>
      <w:hyperlink r:id="rId20" w:history="1">
        <w:r w:rsidR="008F2A16" w:rsidRPr="001F16D8">
          <w:rPr>
            <w:rStyle w:val="Hipervnculo"/>
            <w:rFonts w:ascii="Montserrat" w:hAnsi="Montserrat"/>
          </w:rPr>
          <w:t>http://dof.gob.mx/nota_detalle.php?codigo=5445287&amp;fecha=20/07/2016</w:t>
        </w:r>
      </w:hyperlink>
      <w:r w:rsidR="008F2A16" w:rsidRPr="001F16D8">
        <w:rPr>
          <w:rFonts w:ascii="Montserrat" w:hAnsi="Montserrat"/>
        </w:rPr>
        <w:t xml:space="preserve"> </w:t>
      </w:r>
    </w:p>
    <w:p w:rsidR="001F16D8" w:rsidRPr="001F16D8" w:rsidRDefault="001F16D8" w:rsidP="0073755A">
      <w:pPr>
        <w:shd w:val="clear" w:color="auto" w:fill="FFFFFF"/>
        <w:jc w:val="both"/>
        <w:rPr>
          <w:rFonts w:ascii="Montserrat" w:hAnsi="Montserrat"/>
        </w:rPr>
      </w:pPr>
    </w:p>
    <w:p w:rsidR="0073755A" w:rsidRPr="001F16D8" w:rsidRDefault="0073755A" w:rsidP="0073755A">
      <w:pPr>
        <w:shd w:val="clear" w:color="auto" w:fill="FFFFFF"/>
        <w:jc w:val="both"/>
        <w:rPr>
          <w:rFonts w:ascii="Montserrat" w:hAnsi="Montserrat"/>
        </w:rPr>
      </w:pPr>
      <w:r w:rsidRPr="001F16D8">
        <w:rPr>
          <w:rFonts w:ascii="Montserrat" w:hAnsi="Montserrat"/>
        </w:rPr>
        <w:t xml:space="preserve">En </w:t>
      </w:r>
      <w:r w:rsidR="001F16D8" w:rsidRPr="001F16D8">
        <w:rPr>
          <w:rFonts w:ascii="Montserrat" w:hAnsi="Montserrat"/>
        </w:rPr>
        <w:t>esta disposición</w:t>
      </w:r>
      <w:r w:rsidRPr="001F16D8">
        <w:rPr>
          <w:rFonts w:ascii="Montserrat" w:hAnsi="Montserrat"/>
        </w:rPr>
        <w:t>, se definen las condiciones de seguridad para proteger la integridad física y salud de los trabajadores con discapacidad en los centros de trabajo, así como para el acceso y desarrollo de sus actividades. Entró en vigor en septiembre del mismo año y rige en todo el territorio nacional para los centros de trabajo donde laboren trabajadores con discapacidad y para quienes los contraten.</w:t>
      </w:r>
    </w:p>
    <w:p w:rsidR="0073755A" w:rsidRPr="0073755A" w:rsidRDefault="0073755A" w:rsidP="0073755A">
      <w:pPr>
        <w:shd w:val="clear" w:color="auto" w:fill="FFFFFF"/>
        <w:jc w:val="both"/>
        <w:rPr>
          <w:rFonts w:ascii="Montserrat" w:hAnsi="Montserrat"/>
          <w:sz w:val="18"/>
          <w:szCs w:val="18"/>
          <w:highlight w:val="cyan"/>
        </w:rPr>
      </w:pPr>
    </w:p>
    <w:p w:rsidR="0073755A" w:rsidRPr="001F16D8" w:rsidRDefault="001F16D8" w:rsidP="0073755A">
      <w:pPr>
        <w:shd w:val="clear" w:color="auto" w:fill="FFFFFF"/>
        <w:jc w:val="both"/>
        <w:rPr>
          <w:rFonts w:ascii="Montserrat" w:hAnsi="Montserrat"/>
        </w:rPr>
      </w:pPr>
      <w:r w:rsidRPr="001F16D8">
        <w:rPr>
          <w:rFonts w:ascii="Montserrat" w:hAnsi="Montserrat"/>
        </w:rPr>
        <w:t>La NOM-034-STPS-2016</w:t>
      </w:r>
      <w:r w:rsidR="0073755A" w:rsidRPr="001F16D8">
        <w:rPr>
          <w:rFonts w:ascii="Montserrat" w:hAnsi="Montserrat"/>
        </w:rPr>
        <w:t xml:space="preserve"> establece entre las principales obligaciones de los </w:t>
      </w:r>
      <w:r w:rsidRPr="001F16D8">
        <w:rPr>
          <w:rFonts w:ascii="Montserrat" w:hAnsi="Montserrat"/>
        </w:rPr>
        <w:t>empleadores</w:t>
      </w:r>
      <w:r w:rsidR="0073755A" w:rsidRPr="001F16D8">
        <w:rPr>
          <w:rFonts w:ascii="Montserrat" w:hAnsi="Montserrat"/>
        </w:rPr>
        <w:t xml:space="preserve">: realizar un análisis de compatibilidad del puesto de trabajo con la discapacidad del trabajador; adaptar los centros de trabajo con más de 50 trabajadores, con instalaciones que permitan la accesibilidad de trabajadores con discapacidad de acuerdo con las actividades a desarrollar; establecer por escrito las acciones preventivas y correctivas en el programa de seguridad y salud en el trabajo; realizar modificaciones y adaptaciones necesarias a las instalaciones, procesos y puestos de trabajo; contar con un plan de atención a emergencias e informar sobre los riesgos y las medidas de seguridad en el área de trabajo. </w:t>
      </w:r>
    </w:p>
    <w:p w:rsidR="0073755A" w:rsidRPr="0073755A" w:rsidRDefault="0073755A" w:rsidP="0073755A">
      <w:pPr>
        <w:shd w:val="clear" w:color="auto" w:fill="FFFFFF"/>
        <w:jc w:val="both"/>
        <w:rPr>
          <w:rFonts w:ascii="Montserrat" w:hAnsi="Montserrat"/>
          <w:sz w:val="18"/>
          <w:szCs w:val="18"/>
          <w:highlight w:val="cyan"/>
        </w:rPr>
      </w:pPr>
    </w:p>
    <w:p w:rsidR="0073755A" w:rsidRPr="001F16D8" w:rsidRDefault="0073755A" w:rsidP="0073755A">
      <w:pPr>
        <w:jc w:val="both"/>
        <w:rPr>
          <w:rFonts w:ascii="Montserrat" w:hAnsi="Montserrat"/>
        </w:rPr>
      </w:pPr>
      <w:r w:rsidRPr="001F16D8">
        <w:rPr>
          <w:rFonts w:ascii="Montserrat" w:hAnsi="Montserrat"/>
        </w:rPr>
        <w:t xml:space="preserve">Por otra parte, </w:t>
      </w:r>
      <w:r w:rsidR="00AD5D75" w:rsidRPr="001F16D8">
        <w:rPr>
          <w:rFonts w:ascii="Montserrat" w:hAnsi="Montserrat"/>
        </w:rPr>
        <w:t>de 2016 a noviembre de 2018</w:t>
      </w:r>
      <w:r w:rsidRPr="001F16D8">
        <w:rPr>
          <w:rFonts w:ascii="Montserrat" w:hAnsi="Montserrat"/>
        </w:rPr>
        <w:t xml:space="preserve">, la Red Nacional de Vinculación Laboral (RNVL) atendió a </w:t>
      </w:r>
      <w:r w:rsidR="00AD5D75" w:rsidRPr="001F16D8">
        <w:rPr>
          <w:rFonts w:ascii="Montserrat" w:hAnsi="Montserrat"/>
        </w:rPr>
        <w:t>4,144</w:t>
      </w:r>
      <w:r w:rsidRPr="001F16D8">
        <w:rPr>
          <w:rFonts w:ascii="Montserrat" w:hAnsi="Montserrat"/>
        </w:rPr>
        <w:t xml:space="preserve"> personas con alguna discapacidad</w:t>
      </w:r>
      <w:r w:rsidR="00AD5D75" w:rsidRPr="001F16D8">
        <w:rPr>
          <w:rFonts w:ascii="Montserrat" w:hAnsi="Montserrat"/>
        </w:rPr>
        <w:t xml:space="preserve">, de las cuales 494 </w:t>
      </w:r>
      <w:r w:rsidR="00A51408" w:rsidRPr="001F16D8">
        <w:rPr>
          <w:rFonts w:ascii="Montserrat" w:hAnsi="Montserrat"/>
        </w:rPr>
        <w:t>consiguieron un empleo (182 mujeres y 312 hombres) y 1</w:t>
      </w:r>
      <w:r w:rsidR="00F238A9" w:rsidRPr="001F16D8">
        <w:rPr>
          <w:rFonts w:ascii="Montserrat" w:hAnsi="Montserrat"/>
        </w:rPr>
        <w:t>,</w:t>
      </w:r>
      <w:r w:rsidR="00A51408" w:rsidRPr="001F16D8">
        <w:rPr>
          <w:rFonts w:ascii="Montserrat" w:hAnsi="Montserrat"/>
        </w:rPr>
        <w:t xml:space="preserve">421 personas </w:t>
      </w:r>
      <w:r w:rsidR="00F238A9" w:rsidRPr="001F16D8">
        <w:rPr>
          <w:rFonts w:ascii="Montserrat" w:hAnsi="Montserrat"/>
        </w:rPr>
        <w:t xml:space="preserve">fueron </w:t>
      </w:r>
      <w:r w:rsidR="00A51408" w:rsidRPr="001F16D8">
        <w:rPr>
          <w:rFonts w:ascii="Montserrat" w:hAnsi="Montserrat"/>
        </w:rPr>
        <w:t>capacitadas (</w:t>
      </w:r>
      <w:r w:rsidR="00885E67" w:rsidRPr="001F16D8">
        <w:rPr>
          <w:rFonts w:ascii="Montserrat" w:hAnsi="Montserrat"/>
        </w:rPr>
        <w:t>756 mujeres y 665 hombres).</w:t>
      </w:r>
    </w:p>
    <w:p w:rsidR="0073755A" w:rsidRDefault="0073755A" w:rsidP="0073755A">
      <w:pPr>
        <w:jc w:val="both"/>
        <w:rPr>
          <w:rFonts w:ascii="Montserrat" w:hAnsi="Montserrat"/>
          <w:sz w:val="18"/>
          <w:szCs w:val="18"/>
        </w:rPr>
      </w:pPr>
    </w:p>
    <w:p w:rsidR="001F16D8" w:rsidRDefault="001F16D8" w:rsidP="0073755A">
      <w:pPr>
        <w:jc w:val="both"/>
        <w:rPr>
          <w:rFonts w:ascii="Montserrat" w:hAnsi="Montserrat"/>
          <w:sz w:val="18"/>
          <w:szCs w:val="18"/>
        </w:rPr>
      </w:pPr>
    </w:p>
    <w:p w:rsidR="001F16D8" w:rsidRPr="001F16D8" w:rsidRDefault="001F16D8" w:rsidP="0073755A">
      <w:pPr>
        <w:jc w:val="both"/>
        <w:rPr>
          <w:rFonts w:ascii="Montserrat" w:hAnsi="Montserrat"/>
          <w:sz w:val="18"/>
          <w:szCs w:val="18"/>
        </w:rPr>
      </w:pPr>
    </w:p>
    <w:p w:rsidR="0073755A" w:rsidRDefault="001F16D8" w:rsidP="0073755A">
      <w:pPr>
        <w:jc w:val="both"/>
        <w:rPr>
          <w:rFonts w:ascii="Montserrat" w:hAnsi="Montserrat"/>
        </w:rPr>
      </w:pPr>
      <w:r>
        <w:rPr>
          <w:rFonts w:ascii="Montserrat" w:hAnsi="Montserrat"/>
        </w:rPr>
        <w:lastRenderedPageBreak/>
        <w:t>D</w:t>
      </w:r>
      <w:r w:rsidR="0073755A" w:rsidRPr="001F16D8">
        <w:rPr>
          <w:rFonts w:ascii="Montserrat" w:hAnsi="Montserrat"/>
        </w:rPr>
        <w:t xml:space="preserve">e enero a junio de 2017, el Servicio Nacional de Empleo (SNE) realizó cuatro ferias de empleo para personas con discapacidad, </w:t>
      </w:r>
      <w:r>
        <w:rPr>
          <w:rFonts w:ascii="Montserrat" w:hAnsi="Montserrat"/>
        </w:rPr>
        <w:t xml:space="preserve">las cuales contaron </w:t>
      </w:r>
      <w:r w:rsidR="0073755A" w:rsidRPr="001F16D8">
        <w:rPr>
          <w:rFonts w:ascii="Montserrat" w:hAnsi="Montserrat"/>
        </w:rPr>
        <w:t xml:space="preserve">con la participación de 55 empresas que ofrecieron 828 vacantes </w:t>
      </w:r>
      <w:r>
        <w:rPr>
          <w:rFonts w:ascii="Montserrat" w:hAnsi="Montserrat"/>
        </w:rPr>
        <w:t xml:space="preserve">para 1,201 buscadores de empleo. En este marco, </w:t>
      </w:r>
      <w:r w:rsidR="0073755A" w:rsidRPr="001F16D8">
        <w:rPr>
          <w:rFonts w:ascii="Montserrat" w:hAnsi="Montserrat"/>
        </w:rPr>
        <w:t xml:space="preserve">222 </w:t>
      </w:r>
      <w:r>
        <w:rPr>
          <w:rFonts w:ascii="Montserrat" w:hAnsi="Montserrat"/>
        </w:rPr>
        <w:t xml:space="preserve">personas </w:t>
      </w:r>
      <w:r w:rsidR="0073755A" w:rsidRPr="001F16D8">
        <w:rPr>
          <w:rFonts w:ascii="Montserrat" w:hAnsi="Montserrat"/>
        </w:rPr>
        <w:t>se colocaron en un puesto de trabajo. Durante el primer trimestre de 2018 el SNE realizó una feria de empleo para adultos mayores y personas con discapacidad en el estado de Yucatán, con la participación de 20 empresas que ofrecieron 280 vacantes para 230 buscadores de empleo, de los cuales 67 se colocaron en un puesto de trabajo.</w:t>
      </w:r>
      <w:r w:rsidR="00C57CA1" w:rsidRPr="001F16D8">
        <w:rPr>
          <w:rFonts w:ascii="Montserrat" w:hAnsi="Montserrat"/>
        </w:rPr>
        <w:t xml:space="preserve"> </w:t>
      </w:r>
    </w:p>
    <w:p w:rsidR="001F16D8" w:rsidRPr="001F16D8" w:rsidRDefault="001F16D8" w:rsidP="0073755A">
      <w:pPr>
        <w:jc w:val="both"/>
        <w:rPr>
          <w:rFonts w:ascii="Montserrat" w:hAnsi="Montserrat"/>
          <w:bCs/>
        </w:rPr>
      </w:pPr>
    </w:p>
    <w:p w:rsidR="0073755A" w:rsidRPr="001F16D8" w:rsidRDefault="0073755A" w:rsidP="0073755A">
      <w:pPr>
        <w:jc w:val="both"/>
        <w:rPr>
          <w:rFonts w:ascii="Montserrat" w:hAnsi="Montserrat"/>
        </w:rPr>
      </w:pPr>
      <w:r w:rsidRPr="001F16D8">
        <w:rPr>
          <w:rFonts w:ascii="Montserrat" w:hAnsi="Montserrat"/>
        </w:rPr>
        <w:t>En noviembre de 2016 y febrero de 2017, la STPS firmó con</w:t>
      </w:r>
      <w:r w:rsidR="001F16D8">
        <w:rPr>
          <w:rFonts w:ascii="Montserrat" w:hAnsi="Montserrat"/>
        </w:rPr>
        <w:t>venios de colaboración con los E</w:t>
      </w:r>
      <w:r w:rsidRPr="001F16D8">
        <w:rPr>
          <w:rFonts w:ascii="Montserrat" w:hAnsi="Montserrat"/>
        </w:rPr>
        <w:t>stados de Sonora y Nayarit, en los que participaron también el Instituto T</w:t>
      </w:r>
      <w:r w:rsidR="001F16D8">
        <w:rPr>
          <w:rFonts w:ascii="Montserrat" w:hAnsi="Montserrat"/>
        </w:rPr>
        <w:t>ecnológico de Hermosillo y las U</w:t>
      </w:r>
      <w:r w:rsidRPr="001F16D8">
        <w:rPr>
          <w:rFonts w:ascii="Montserrat" w:hAnsi="Montserrat"/>
        </w:rPr>
        <w:t xml:space="preserve">niversidades de Quintana Roo y del Caribe, con el objetivo de favorecer condiciones </w:t>
      </w:r>
      <w:r w:rsidR="001F16D8">
        <w:rPr>
          <w:rFonts w:ascii="Montserrat" w:hAnsi="Montserrat"/>
        </w:rPr>
        <w:t xml:space="preserve">para permitir </w:t>
      </w:r>
      <w:r w:rsidRPr="001F16D8">
        <w:rPr>
          <w:rFonts w:ascii="Montserrat" w:hAnsi="Montserrat"/>
        </w:rPr>
        <w:t>el acceso de las personas con discapacidad a la formación, capacitación y adiestramiento para el trabajo.</w:t>
      </w:r>
    </w:p>
    <w:p w:rsidR="0073755A" w:rsidRPr="001F16D8" w:rsidRDefault="0073755A" w:rsidP="0073755A">
      <w:pPr>
        <w:jc w:val="both"/>
        <w:rPr>
          <w:rFonts w:ascii="Montserrat" w:hAnsi="Montserrat"/>
          <w:sz w:val="18"/>
          <w:szCs w:val="18"/>
        </w:rPr>
      </w:pPr>
    </w:p>
    <w:p w:rsidR="001F16D8" w:rsidRDefault="0073755A" w:rsidP="0073755A">
      <w:pPr>
        <w:jc w:val="both"/>
        <w:rPr>
          <w:rFonts w:ascii="Montserrat" w:hAnsi="Montserrat"/>
        </w:rPr>
      </w:pPr>
      <w:r w:rsidRPr="001F16D8">
        <w:rPr>
          <w:rFonts w:ascii="Montserrat" w:hAnsi="Montserrat"/>
        </w:rPr>
        <w:t xml:space="preserve">Como parte de las campañas de sensibilización, </w:t>
      </w:r>
      <w:r w:rsidR="00885E67" w:rsidRPr="001F16D8">
        <w:rPr>
          <w:rFonts w:ascii="Montserrat" w:hAnsi="Montserrat"/>
        </w:rPr>
        <w:t xml:space="preserve">de enero de </w:t>
      </w:r>
      <w:r w:rsidRPr="001F16D8">
        <w:rPr>
          <w:rFonts w:ascii="Montserrat" w:hAnsi="Montserrat"/>
        </w:rPr>
        <w:t xml:space="preserve">2016 a </w:t>
      </w:r>
      <w:r w:rsidR="00885E67" w:rsidRPr="001F16D8">
        <w:rPr>
          <w:rFonts w:ascii="Montserrat" w:hAnsi="Montserrat"/>
        </w:rPr>
        <w:t xml:space="preserve">diciembre de </w:t>
      </w:r>
      <w:r w:rsidRPr="001F16D8">
        <w:rPr>
          <w:rFonts w:ascii="Montserrat" w:hAnsi="Montserrat"/>
        </w:rPr>
        <w:t xml:space="preserve">2017 el SNE </w:t>
      </w:r>
      <w:r w:rsidR="00885E67" w:rsidRPr="001F16D8">
        <w:rPr>
          <w:rFonts w:ascii="Montserrat" w:hAnsi="Montserrat"/>
        </w:rPr>
        <w:t xml:space="preserve">sensibilizó y asesoró a 2,493 empleadores, cámaras empresariales, organizaciones de la sociedad civil y a sindicatos </w:t>
      </w:r>
      <w:r w:rsidRPr="001F16D8">
        <w:rPr>
          <w:rFonts w:ascii="Montserrat" w:hAnsi="Montserrat"/>
        </w:rPr>
        <w:t xml:space="preserve">sobre inclusión laboral de personas en situación de vulnerabilidad y sobre los beneficios fiscales por contratar a personas con discapacidad. </w:t>
      </w:r>
    </w:p>
    <w:p w:rsidR="001F16D8" w:rsidRDefault="001F16D8" w:rsidP="0073755A">
      <w:pPr>
        <w:jc w:val="both"/>
        <w:rPr>
          <w:rFonts w:ascii="Montserrat" w:hAnsi="Montserrat"/>
        </w:rPr>
      </w:pPr>
    </w:p>
    <w:p w:rsidR="0073755A" w:rsidRPr="001F16D8" w:rsidRDefault="001F16D8" w:rsidP="0073755A">
      <w:pPr>
        <w:jc w:val="both"/>
        <w:rPr>
          <w:rFonts w:ascii="Montserrat" w:hAnsi="Montserrat"/>
        </w:rPr>
      </w:pPr>
      <w:r>
        <w:rPr>
          <w:rFonts w:ascii="Montserrat" w:hAnsi="Montserrat"/>
        </w:rPr>
        <w:t>D</w:t>
      </w:r>
      <w:r w:rsidR="0073755A" w:rsidRPr="001F16D8">
        <w:rPr>
          <w:rFonts w:ascii="Montserrat" w:hAnsi="Montserrat"/>
        </w:rPr>
        <w:t xml:space="preserve">urante el primer trimestre de 2017 se </w:t>
      </w:r>
      <w:r>
        <w:rPr>
          <w:rFonts w:ascii="Montserrat" w:hAnsi="Montserrat"/>
        </w:rPr>
        <w:t xml:space="preserve">brindaron </w:t>
      </w:r>
      <w:r w:rsidR="0073755A" w:rsidRPr="001F16D8">
        <w:rPr>
          <w:rFonts w:ascii="Montserrat" w:hAnsi="Montserrat"/>
        </w:rPr>
        <w:t xml:space="preserve">asesorías a la Universidad Tecnológica de México (UNITEC) y a la empresa </w:t>
      </w:r>
      <w:proofErr w:type="spellStart"/>
      <w:r w:rsidR="0073755A" w:rsidRPr="001F16D8">
        <w:rPr>
          <w:rFonts w:ascii="Montserrat" w:hAnsi="Montserrat"/>
        </w:rPr>
        <w:t>Huawei</w:t>
      </w:r>
      <w:proofErr w:type="spellEnd"/>
      <w:r w:rsidR="0073755A" w:rsidRPr="001F16D8">
        <w:rPr>
          <w:rFonts w:ascii="Montserrat" w:hAnsi="Montserrat"/>
        </w:rPr>
        <w:t xml:space="preserve"> sobre inclusión laboral de las personas con discapacidad, y en junio de 2017 a la Facultad de Estudios </w:t>
      </w:r>
      <w:r>
        <w:rPr>
          <w:rFonts w:ascii="Montserrat" w:hAnsi="Montserrat"/>
        </w:rPr>
        <w:t>Superiores, C</w:t>
      </w:r>
      <w:r w:rsidR="00E24F16" w:rsidRPr="001F16D8">
        <w:rPr>
          <w:rFonts w:ascii="Montserrat" w:hAnsi="Montserrat"/>
        </w:rPr>
        <w:t>ampus Iztacala</w:t>
      </w:r>
      <w:r w:rsidR="0073755A" w:rsidRPr="001F16D8">
        <w:rPr>
          <w:rFonts w:ascii="Montserrat" w:hAnsi="Montserrat"/>
        </w:rPr>
        <w:t xml:space="preserve"> de la U</w:t>
      </w:r>
      <w:r>
        <w:rPr>
          <w:rFonts w:ascii="Montserrat" w:hAnsi="Montserrat"/>
        </w:rPr>
        <w:t xml:space="preserve">niversidad </w:t>
      </w:r>
      <w:r w:rsidR="0073755A" w:rsidRPr="001F16D8">
        <w:rPr>
          <w:rFonts w:ascii="Montserrat" w:hAnsi="Montserrat"/>
        </w:rPr>
        <w:t>N</w:t>
      </w:r>
      <w:r>
        <w:rPr>
          <w:rFonts w:ascii="Montserrat" w:hAnsi="Montserrat"/>
        </w:rPr>
        <w:t xml:space="preserve">acional </w:t>
      </w:r>
      <w:r w:rsidR="0073755A" w:rsidRPr="001F16D8">
        <w:rPr>
          <w:rFonts w:ascii="Montserrat" w:hAnsi="Montserrat"/>
        </w:rPr>
        <w:t>A</w:t>
      </w:r>
      <w:r>
        <w:rPr>
          <w:rFonts w:ascii="Montserrat" w:hAnsi="Montserrat"/>
        </w:rPr>
        <w:t xml:space="preserve">utónoma de </w:t>
      </w:r>
      <w:r w:rsidR="0073755A" w:rsidRPr="001F16D8">
        <w:rPr>
          <w:rFonts w:ascii="Montserrat" w:hAnsi="Montserrat"/>
        </w:rPr>
        <w:t>M</w:t>
      </w:r>
      <w:r>
        <w:rPr>
          <w:rFonts w:ascii="Montserrat" w:hAnsi="Montserrat"/>
        </w:rPr>
        <w:t>éxico (UNAM)</w:t>
      </w:r>
      <w:r w:rsidR="0073755A" w:rsidRPr="001F16D8">
        <w:rPr>
          <w:rFonts w:ascii="Montserrat" w:hAnsi="Montserrat"/>
        </w:rPr>
        <w:t xml:space="preserve">. </w:t>
      </w:r>
    </w:p>
    <w:p w:rsidR="0073755A" w:rsidRPr="001F16D8" w:rsidRDefault="0073755A" w:rsidP="0073755A">
      <w:pPr>
        <w:jc w:val="both"/>
        <w:rPr>
          <w:rFonts w:ascii="Montserrat" w:hAnsi="Montserrat"/>
          <w:sz w:val="18"/>
          <w:szCs w:val="18"/>
        </w:rPr>
      </w:pPr>
    </w:p>
    <w:p w:rsidR="0073755A" w:rsidRPr="001F16D8" w:rsidRDefault="0073755A" w:rsidP="0073755A">
      <w:pPr>
        <w:jc w:val="both"/>
        <w:rPr>
          <w:rFonts w:ascii="Montserrat" w:hAnsi="Montserrat"/>
        </w:rPr>
      </w:pPr>
      <w:r w:rsidRPr="001F16D8">
        <w:rPr>
          <w:rFonts w:ascii="Montserrat" w:hAnsi="Montserrat"/>
        </w:rPr>
        <w:t>Como parte de estas actividades de sensibilización, se logró concertar 17,084 vacantes de 1,010 empresas, que participaron en la Cuarta Feria Nacional de Empleo para personas con discapacidad y adultos mayores, en la que se realizaron 44 eventos del 25 de julio al 19 de agosto de 2016, y se atendió a 16,608 buscadores de empleo, de los cuales se colocó a 4,975.</w:t>
      </w:r>
    </w:p>
    <w:p w:rsidR="0073755A" w:rsidRPr="001F16D8" w:rsidRDefault="0073755A" w:rsidP="0073755A">
      <w:pPr>
        <w:jc w:val="both"/>
        <w:rPr>
          <w:rFonts w:ascii="Montserrat" w:hAnsi="Montserrat"/>
          <w:sz w:val="18"/>
          <w:szCs w:val="18"/>
        </w:rPr>
      </w:pPr>
    </w:p>
    <w:p w:rsidR="0073755A" w:rsidRPr="001F16D8" w:rsidRDefault="0073755A" w:rsidP="0073755A">
      <w:pPr>
        <w:jc w:val="both"/>
        <w:rPr>
          <w:rFonts w:ascii="Montserrat" w:hAnsi="Montserrat"/>
        </w:rPr>
      </w:pPr>
      <w:r w:rsidRPr="001F16D8">
        <w:rPr>
          <w:rFonts w:ascii="Montserrat" w:hAnsi="Montserrat"/>
        </w:rPr>
        <w:t xml:space="preserve">En el segundo semestre de 2017 </w:t>
      </w:r>
      <w:r w:rsidR="00885E67" w:rsidRPr="001F16D8">
        <w:rPr>
          <w:rFonts w:ascii="Montserrat" w:hAnsi="Montserrat"/>
        </w:rPr>
        <w:t xml:space="preserve">se </w:t>
      </w:r>
      <w:r w:rsidR="001F16D8">
        <w:rPr>
          <w:rFonts w:ascii="Montserrat" w:hAnsi="Montserrat"/>
        </w:rPr>
        <w:t>ofrecieron</w:t>
      </w:r>
      <w:r w:rsidRPr="001F16D8">
        <w:rPr>
          <w:rFonts w:ascii="Montserrat" w:hAnsi="Montserrat"/>
        </w:rPr>
        <w:t xml:space="preserve"> 15,378 vacantes de 881 empresas, que participaron en la Quinta Feria Nacional de Empleo para personas con discapacidad y adultos mayores, en la que se realizaron 37 eventos del 2 al 31 de octubre de 2017, y se atendió a 16,291 buscadores de empleo, de los cuales se colocó a 4,763.</w:t>
      </w:r>
    </w:p>
    <w:p w:rsidR="0073755A" w:rsidRPr="0073755A" w:rsidRDefault="0073755A" w:rsidP="0073755A">
      <w:pPr>
        <w:jc w:val="both"/>
        <w:rPr>
          <w:rFonts w:ascii="Montserrat" w:hAnsi="Montserrat"/>
          <w:sz w:val="18"/>
          <w:szCs w:val="18"/>
          <w:highlight w:val="cyan"/>
        </w:rPr>
      </w:pPr>
    </w:p>
    <w:p w:rsidR="001F16D8" w:rsidRDefault="001F16D8" w:rsidP="00677C70">
      <w:pPr>
        <w:jc w:val="both"/>
        <w:rPr>
          <w:rFonts w:ascii="Montserrat" w:hAnsi="Montserrat"/>
          <w:highlight w:val="cyan"/>
        </w:rPr>
      </w:pPr>
    </w:p>
    <w:p w:rsidR="00885E67" w:rsidRPr="001F16D8" w:rsidRDefault="001F16D8" w:rsidP="00677C70">
      <w:pPr>
        <w:jc w:val="both"/>
        <w:rPr>
          <w:rFonts w:ascii="Montserrat" w:hAnsi="Montserrat"/>
        </w:rPr>
      </w:pPr>
      <w:r w:rsidRPr="001F16D8">
        <w:rPr>
          <w:rFonts w:ascii="Montserrat" w:hAnsi="Montserrat"/>
        </w:rPr>
        <w:lastRenderedPageBreak/>
        <w:t>L</w:t>
      </w:r>
      <w:r w:rsidR="0073755A" w:rsidRPr="001F16D8">
        <w:rPr>
          <w:rFonts w:ascii="Montserrat" w:hAnsi="Montserrat"/>
        </w:rPr>
        <w:t>a Secretaría del Trabajo y Previsión Social</w:t>
      </w:r>
      <w:r w:rsidR="00677C70" w:rsidRPr="001F16D8">
        <w:rPr>
          <w:rFonts w:ascii="Montserrat" w:hAnsi="Montserrat"/>
        </w:rPr>
        <w:t xml:space="preserve"> (STPS)</w:t>
      </w:r>
      <w:r w:rsidR="0073755A" w:rsidRPr="001F16D8">
        <w:rPr>
          <w:rFonts w:ascii="Montserrat" w:hAnsi="Montserrat"/>
        </w:rPr>
        <w:t xml:space="preserve">, </w:t>
      </w:r>
      <w:r w:rsidR="00677C70" w:rsidRPr="001F16D8">
        <w:rPr>
          <w:rFonts w:ascii="Montserrat" w:hAnsi="Montserrat"/>
        </w:rPr>
        <w:t xml:space="preserve">cuenta con el Distintivo Empresa Incluyente “Gilberto Rincón Gallardo”® que es una estrategia que reconoce a los centros de trabajo que aplican políticas laborales de igualdad de oportunidades, de inclusión, desarrollo y no discriminación de personas en situación de vulnerabilidad, como personas adultas mayores, con discapacidad, con Virus de Inmunodeficiencia Humana (VIH), con preferencia sexual diferente a la heterosexual, así como personas en reclusión próximas a ser liberadas. </w:t>
      </w:r>
    </w:p>
    <w:p w:rsidR="00885E67" w:rsidRPr="001F16D8" w:rsidRDefault="00885E67" w:rsidP="00677C70">
      <w:pPr>
        <w:jc w:val="both"/>
        <w:rPr>
          <w:rFonts w:ascii="Montserrat" w:hAnsi="Montserrat"/>
        </w:rPr>
      </w:pPr>
    </w:p>
    <w:p w:rsidR="00677C70" w:rsidRPr="001F16D8" w:rsidRDefault="00677C70" w:rsidP="00677C70">
      <w:pPr>
        <w:jc w:val="both"/>
        <w:rPr>
          <w:rFonts w:ascii="Montserrat" w:hAnsi="Montserrat"/>
        </w:rPr>
      </w:pPr>
      <w:r w:rsidRPr="001F16D8">
        <w:rPr>
          <w:rFonts w:ascii="Montserrat" w:hAnsi="Montserrat"/>
        </w:rPr>
        <w:t xml:space="preserve">De </w:t>
      </w:r>
      <w:r w:rsidR="00885E67" w:rsidRPr="001F16D8">
        <w:rPr>
          <w:rFonts w:ascii="Montserrat" w:hAnsi="Montserrat"/>
        </w:rPr>
        <w:t xml:space="preserve">enero </w:t>
      </w:r>
      <w:r w:rsidRPr="001F16D8">
        <w:rPr>
          <w:rFonts w:ascii="Montserrat" w:hAnsi="Montserrat"/>
        </w:rPr>
        <w:t xml:space="preserve">2016 a </w:t>
      </w:r>
      <w:r w:rsidR="00885E67" w:rsidRPr="001F16D8">
        <w:rPr>
          <w:rFonts w:ascii="Montserrat" w:hAnsi="Montserrat"/>
        </w:rPr>
        <w:t xml:space="preserve">noviembre de </w:t>
      </w:r>
      <w:r w:rsidRPr="001F16D8">
        <w:rPr>
          <w:rFonts w:ascii="Montserrat" w:hAnsi="Montserrat"/>
        </w:rPr>
        <w:t xml:space="preserve">2018 se entregó el Distintivo Empresa Incluyente Gilberto Rincón Gallardo </w:t>
      </w:r>
      <w:r w:rsidR="00885E67" w:rsidRPr="001F16D8">
        <w:rPr>
          <w:rFonts w:ascii="Montserrat" w:hAnsi="Montserrat"/>
        </w:rPr>
        <w:t>a 1,7</w:t>
      </w:r>
      <w:r w:rsidRPr="001F16D8">
        <w:rPr>
          <w:rFonts w:ascii="Montserrat" w:hAnsi="Montserrat"/>
        </w:rPr>
        <w:t xml:space="preserve">12 centros de trabajo (empresas, instituciones públicas y privadas) de 31 entidades federativas del país, </w:t>
      </w:r>
      <w:r w:rsidR="00885E67" w:rsidRPr="001F16D8">
        <w:rPr>
          <w:rFonts w:ascii="Montserrat" w:hAnsi="Montserrat"/>
        </w:rPr>
        <w:t>en beneficio de 377,269 personas, de las cuales 18,760 están</w:t>
      </w:r>
      <w:r w:rsidRPr="001F16D8">
        <w:rPr>
          <w:rFonts w:ascii="Montserrat" w:hAnsi="Montserrat"/>
        </w:rPr>
        <w:t xml:space="preserve"> en situación de vulnerabilidad </w:t>
      </w:r>
    </w:p>
    <w:p w:rsidR="00677C70" w:rsidRPr="001F16D8" w:rsidRDefault="00677C70" w:rsidP="0073755A">
      <w:pPr>
        <w:jc w:val="both"/>
        <w:rPr>
          <w:rFonts w:ascii="Montserrat" w:hAnsi="Montserrat"/>
        </w:rPr>
      </w:pPr>
    </w:p>
    <w:p w:rsidR="0073755A" w:rsidRDefault="001F16D8" w:rsidP="0073755A">
      <w:pPr>
        <w:jc w:val="both"/>
        <w:rPr>
          <w:rFonts w:ascii="Montserrat" w:hAnsi="Montserrat"/>
        </w:rPr>
      </w:pPr>
      <w:r>
        <w:rPr>
          <w:rFonts w:ascii="Montserrat" w:hAnsi="Montserrat"/>
        </w:rPr>
        <w:t>L</w:t>
      </w:r>
      <w:r w:rsidR="00677C70" w:rsidRPr="001F16D8">
        <w:rPr>
          <w:rFonts w:ascii="Montserrat" w:hAnsi="Montserrat"/>
        </w:rPr>
        <w:t xml:space="preserve">a STPS </w:t>
      </w:r>
      <w:r w:rsidR="00173218">
        <w:rPr>
          <w:rFonts w:ascii="Montserrat" w:hAnsi="Montserrat"/>
        </w:rPr>
        <w:t xml:space="preserve">como parte de la cooperación internacional, </w:t>
      </w:r>
      <w:r w:rsidR="0073755A" w:rsidRPr="001F16D8">
        <w:rPr>
          <w:rFonts w:ascii="Montserrat" w:hAnsi="Montserrat"/>
        </w:rPr>
        <w:t xml:space="preserve">participó en distintos foros enfocados a promover la inclusión laboral de las personas con discapacidad y compartir </w:t>
      </w:r>
      <w:r>
        <w:rPr>
          <w:rFonts w:ascii="Montserrat" w:hAnsi="Montserrat"/>
        </w:rPr>
        <w:t xml:space="preserve">buenas prácticas en la materia, entre los que destacan: </w:t>
      </w:r>
    </w:p>
    <w:p w:rsidR="001F16D8" w:rsidRPr="001F16D8" w:rsidRDefault="001F16D8" w:rsidP="0073755A">
      <w:pPr>
        <w:jc w:val="both"/>
        <w:rPr>
          <w:rFonts w:ascii="Montserrat" w:hAnsi="Montserrat"/>
          <w:sz w:val="18"/>
          <w:szCs w:val="18"/>
        </w:rPr>
      </w:pPr>
    </w:p>
    <w:p w:rsidR="0073755A" w:rsidRPr="001F16D8" w:rsidRDefault="0073755A" w:rsidP="0073755A">
      <w:pPr>
        <w:pStyle w:val="Prrafodelista"/>
        <w:numPr>
          <w:ilvl w:val="0"/>
          <w:numId w:val="15"/>
        </w:numPr>
        <w:jc w:val="both"/>
        <w:rPr>
          <w:rFonts w:ascii="Montserrat" w:hAnsi="Montserrat"/>
        </w:rPr>
      </w:pPr>
      <w:r w:rsidRPr="001F16D8">
        <w:rPr>
          <w:rFonts w:ascii="Montserrat" w:hAnsi="Montserrat"/>
        </w:rPr>
        <w:t>Foro-taller para Microempresas de Mujeres, organizado por el Fondo de Cooperación y Desarrollo Internacional, en donde se compartieron las experiencias y acciones de inclusión laboral de personas con discapacidad que desarrolla la STPS (Taiwán, octubre de 2016).</w:t>
      </w:r>
    </w:p>
    <w:p w:rsidR="0073755A" w:rsidRPr="00173218" w:rsidRDefault="0073755A" w:rsidP="0073755A">
      <w:pPr>
        <w:pStyle w:val="Prrafodelista"/>
        <w:jc w:val="both"/>
        <w:rPr>
          <w:rFonts w:ascii="Montserrat" w:hAnsi="Montserrat"/>
          <w:sz w:val="18"/>
          <w:szCs w:val="18"/>
        </w:rPr>
      </w:pPr>
    </w:p>
    <w:p w:rsidR="0073755A" w:rsidRPr="00173218" w:rsidRDefault="0073755A" w:rsidP="0073755A">
      <w:pPr>
        <w:pStyle w:val="Prrafodelista"/>
        <w:numPr>
          <w:ilvl w:val="0"/>
          <w:numId w:val="15"/>
        </w:numPr>
        <w:jc w:val="both"/>
        <w:rPr>
          <w:rFonts w:ascii="Montserrat" w:hAnsi="Montserrat"/>
        </w:rPr>
      </w:pPr>
      <w:r w:rsidRPr="00173218">
        <w:rPr>
          <w:rFonts w:ascii="Montserrat" w:hAnsi="Montserrat"/>
        </w:rPr>
        <w:t xml:space="preserve">“Servicios sociales para personas adultas mayores en situación de dependencia y con discapacidad”, convocado por la Organización Iberoamericana de Seguridad Social, enero de 2017. </w:t>
      </w:r>
    </w:p>
    <w:p w:rsidR="0073755A" w:rsidRPr="00173218" w:rsidRDefault="0073755A" w:rsidP="0073755A">
      <w:pPr>
        <w:pStyle w:val="Prrafodelista"/>
        <w:rPr>
          <w:rFonts w:ascii="Montserrat" w:hAnsi="Montserrat"/>
          <w:sz w:val="18"/>
          <w:szCs w:val="18"/>
        </w:rPr>
      </w:pPr>
    </w:p>
    <w:p w:rsidR="0073755A" w:rsidRDefault="0073755A" w:rsidP="0073755A">
      <w:pPr>
        <w:pStyle w:val="Prrafodelista"/>
        <w:numPr>
          <w:ilvl w:val="0"/>
          <w:numId w:val="15"/>
        </w:numPr>
        <w:jc w:val="both"/>
        <w:rPr>
          <w:rFonts w:ascii="Montserrat" w:hAnsi="Montserrat"/>
        </w:rPr>
      </w:pPr>
      <w:r w:rsidRPr="00173218">
        <w:rPr>
          <w:rFonts w:ascii="Montserrat" w:hAnsi="Montserrat"/>
        </w:rPr>
        <w:t xml:space="preserve">Cuarto Foro Internacional de Discapacidad en la Educación Superior “Eliminando estereotipos, para una plena inclusión educativa; sin dejar a nadie atrás”, organizado por la Universidad Autónoma </w:t>
      </w:r>
      <w:r w:rsidR="00865AE7">
        <w:rPr>
          <w:rFonts w:ascii="Montserrat" w:hAnsi="Montserrat"/>
        </w:rPr>
        <w:t>de Tamaulipas, febrero de 2017.</w:t>
      </w:r>
    </w:p>
    <w:p w:rsidR="00865AE7" w:rsidRPr="00865AE7" w:rsidRDefault="00865AE7" w:rsidP="00865AE7">
      <w:pPr>
        <w:pStyle w:val="Prrafodelista"/>
        <w:rPr>
          <w:rFonts w:ascii="Montserrat" w:hAnsi="Montserrat"/>
        </w:rPr>
      </w:pPr>
    </w:p>
    <w:p w:rsidR="0073755A" w:rsidRPr="00173218" w:rsidRDefault="0073755A" w:rsidP="0073755A">
      <w:pPr>
        <w:pStyle w:val="Prrafodelista"/>
        <w:numPr>
          <w:ilvl w:val="0"/>
          <w:numId w:val="15"/>
        </w:numPr>
        <w:jc w:val="both"/>
        <w:rPr>
          <w:rFonts w:ascii="Montserrat" w:hAnsi="Montserrat"/>
        </w:rPr>
      </w:pPr>
      <w:r w:rsidRPr="00173218">
        <w:rPr>
          <w:rFonts w:ascii="Montserrat" w:hAnsi="Montserrat"/>
        </w:rPr>
        <w:t xml:space="preserve">Simposio sobre la Promoción del Empleo de las Personas con Discapacidad, (Ha </w:t>
      </w:r>
      <w:proofErr w:type="spellStart"/>
      <w:r w:rsidRPr="00173218">
        <w:rPr>
          <w:rFonts w:ascii="Montserrat" w:hAnsi="Montserrat"/>
        </w:rPr>
        <w:t>Noi</w:t>
      </w:r>
      <w:proofErr w:type="spellEnd"/>
      <w:r w:rsidRPr="00173218">
        <w:rPr>
          <w:rFonts w:ascii="Montserrat" w:hAnsi="Montserrat"/>
        </w:rPr>
        <w:t>, Vietnam, mayo de 2017)</w:t>
      </w:r>
      <w:r w:rsidR="00865AE7">
        <w:rPr>
          <w:rFonts w:ascii="Montserrat" w:hAnsi="Montserrat"/>
        </w:rPr>
        <w:t>.</w:t>
      </w:r>
    </w:p>
    <w:p w:rsidR="0073755A" w:rsidRPr="00173218" w:rsidRDefault="0073755A" w:rsidP="0073755A">
      <w:pPr>
        <w:pStyle w:val="Prrafodelista"/>
        <w:rPr>
          <w:rFonts w:ascii="Montserrat" w:hAnsi="Montserrat"/>
          <w:sz w:val="18"/>
          <w:szCs w:val="18"/>
        </w:rPr>
      </w:pPr>
    </w:p>
    <w:p w:rsidR="0073755A" w:rsidRPr="00173218" w:rsidRDefault="0073755A" w:rsidP="0073755A">
      <w:pPr>
        <w:pStyle w:val="Prrafodelista"/>
        <w:numPr>
          <w:ilvl w:val="0"/>
          <w:numId w:val="15"/>
        </w:numPr>
        <w:jc w:val="both"/>
        <w:rPr>
          <w:rFonts w:ascii="Montserrat" w:hAnsi="Montserrat"/>
        </w:rPr>
      </w:pPr>
      <w:r w:rsidRPr="00173218">
        <w:rPr>
          <w:rFonts w:ascii="Montserrat" w:hAnsi="Montserrat"/>
        </w:rPr>
        <w:t>V Seminario Iberoamericano sobre Empleo de Personas con Discapacidad, organizado por la Agencia Española de Cooperación Internacional para el Desarrollo (AECID) y la Organización Iberoamericana de Seguridad Social, Montevideo, Uruguay 12 al 16 de junio de 2017</w:t>
      </w:r>
      <w:r w:rsidR="00865AE7">
        <w:rPr>
          <w:rFonts w:ascii="Montserrat" w:hAnsi="Montserrat"/>
        </w:rPr>
        <w:t>.</w:t>
      </w:r>
    </w:p>
    <w:p w:rsidR="0073755A" w:rsidRPr="00173218" w:rsidRDefault="0073755A" w:rsidP="00C858F6">
      <w:pPr>
        <w:jc w:val="both"/>
        <w:rPr>
          <w:rFonts w:ascii="Montserrat" w:hAnsi="Montserrat" w:cs="Arial"/>
          <w:lang w:val="es-ES_tradnl"/>
        </w:rPr>
      </w:pPr>
    </w:p>
    <w:p w:rsidR="00513DF6" w:rsidRPr="00155EF3" w:rsidRDefault="00513DF6" w:rsidP="0029793C">
      <w:pPr>
        <w:jc w:val="both"/>
        <w:rPr>
          <w:rFonts w:ascii="Montserrat" w:hAnsi="Montserrat"/>
          <w:bCs/>
        </w:rPr>
      </w:pPr>
    </w:p>
    <w:p w:rsidR="00155EF3" w:rsidRDefault="00155EF3" w:rsidP="00871833">
      <w:pPr>
        <w:jc w:val="both"/>
        <w:rPr>
          <w:rStyle w:val="nfasis"/>
          <w:rFonts w:ascii="Montserrat" w:hAnsi="Montserrat"/>
          <w:bCs/>
          <w:i w:val="0"/>
          <w:color w:val="333333"/>
          <w:shd w:val="clear" w:color="auto" w:fill="FFFFFF"/>
        </w:rPr>
      </w:pPr>
      <w:r w:rsidRPr="003B5DD6">
        <w:rPr>
          <w:rStyle w:val="nfasis"/>
          <w:rFonts w:ascii="Montserrat" w:hAnsi="Montserrat"/>
          <w:b/>
          <w:bCs/>
          <w:i w:val="0"/>
          <w:iCs w:val="0"/>
          <w:color w:val="333333"/>
          <w:shd w:val="clear" w:color="auto" w:fill="FFFFFF"/>
        </w:rPr>
        <w:lastRenderedPageBreak/>
        <w:t>Respecto</w:t>
      </w:r>
      <w:r w:rsidRPr="003B5DD6">
        <w:rPr>
          <w:rStyle w:val="nfasis"/>
          <w:rFonts w:ascii="Montserrat" w:hAnsi="Montserrat"/>
          <w:b/>
          <w:bCs/>
          <w:i w:val="0"/>
          <w:color w:val="333333"/>
          <w:shd w:val="clear" w:color="auto" w:fill="FFFFFF"/>
        </w:rPr>
        <w:t xml:space="preserve"> a la solicitud de la Comisión que pide al Gob</w:t>
      </w:r>
      <w:r w:rsidR="00871833" w:rsidRPr="003B5DD6">
        <w:rPr>
          <w:rStyle w:val="nfasis"/>
          <w:rFonts w:ascii="Montserrat" w:hAnsi="Montserrat"/>
          <w:b/>
          <w:bCs/>
          <w:i w:val="0"/>
          <w:color w:val="333333"/>
          <w:shd w:val="clear" w:color="auto" w:fill="FFFFFF"/>
        </w:rPr>
        <w:t xml:space="preserve">ierno incluir información </w:t>
      </w:r>
      <w:r w:rsidRPr="003B5DD6">
        <w:rPr>
          <w:rStyle w:val="nfasis"/>
          <w:rFonts w:ascii="Montserrat" w:hAnsi="Montserrat"/>
          <w:b/>
          <w:bCs/>
          <w:i w:val="0"/>
          <w:color w:val="333333"/>
          <w:shd w:val="clear" w:color="auto" w:fill="FFFFFF"/>
        </w:rPr>
        <w:t>sobre las consultas con las organizaciones representativas de empleadores y de trabajadores, así como con las organizaciones de y para personas con discapacidad</w:t>
      </w:r>
      <w:r w:rsidR="00EB2D3D" w:rsidRPr="003B5DD6">
        <w:rPr>
          <w:rStyle w:val="nfasis"/>
          <w:rFonts w:ascii="Montserrat" w:hAnsi="Montserrat"/>
          <w:b/>
          <w:bCs/>
          <w:i w:val="0"/>
          <w:color w:val="333333"/>
          <w:shd w:val="clear" w:color="auto" w:fill="FFFFFF"/>
        </w:rPr>
        <w:t>, se</w:t>
      </w:r>
      <w:r w:rsidRPr="003B5DD6">
        <w:rPr>
          <w:rStyle w:val="nfasis"/>
          <w:rFonts w:ascii="Montserrat" w:hAnsi="Montserrat"/>
          <w:b/>
          <w:bCs/>
          <w:i w:val="0"/>
          <w:color w:val="333333"/>
          <w:shd w:val="clear" w:color="auto" w:fill="FFFFFF"/>
        </w:rPr>
        <w:t xml:space="preserve"> </w:t>
      </w:r>
      <w:r w:rsidR="00EB2D3D" w:rsidRPr="003B5DD6">
        <w:rPr>
          <w:rStyle w:val="nfasis"/>
          <w:rFonts w:ascii="Montserrat" w:hAnsi="Montserrat"/>
          <w:b/>
          <w:bCs/>
          <w:i w:val="0"/>
          <w:color w:val="333333"/>
          <w:shd w:val="clear" w:color="auto" w:fill="FFFFFF"/>
        </w:rPr>
        <w:t>informa</w:t>
      </w:r>
      <w:r w:rsidRPr="003B5DD6">
        <w:rPr>
          <w:rStyle w:val="nfasis"/>
          <w:rFonts w:ascii="Montserrat" w:hAnsi="Montserrat"/>
          <w:b/>
          <w:bCs/>
          <w:i w:val="0"/>
          <w:color w:val="333333"/>
          <w:shd w:val="clear" w:color="auto" w:fill="FFFFFF"/>
        </w:rPr>
        <w:t xml:space="preserve"> lo siguiente</w:t>
      </w:r>
      <w:r w:rsidRPr="00155EF3">
        <w:rPr>
          <w:rStyle w:val="nfasis"/>
          <w:rFonts w:ascii="Montserrat" w:hAnsi="Montserrat"/>
          <w:bCs/>
          <w:i w:val="0"/>
          <w:color w:val="333333"/>
          <w:shd w:val="clear" w:color="auto" w:fill="FFFFFF"/>
        </w:rPr>
        <w:t xml:space="preserve">: </w:t>
      </w:r>
    </w:p>
    <w:p w:rsidR="00EB2D3D" w:rsidRDefault="00EB2D3D" w:rsidP="00155EF3">
      <w:pPr>
        <w:shd w:val="clear" w:color="auto" w:fill="FFFFFF"/>
        <w:ind w:right="567"/>
        <w:jc w:val="both"/>
        <w:rPr>
          <w:rStyle w:val="nfasis"/>
          <w:rFonts w:ascii="Montserrat" w:hAnsi="Montserrat"/>
          <w:bCs/>
          <w:i w:val="0"/>
          <w:color w:val="333333"/>
          <w:shd w:val="clear" w:color="auto" w:fill="FFFFFF"/>
        </w:rPr>
      </w:pPr>
    </w:p>
    <w:p w:rsidR="00EB2D3D" w:rsidRDefault="00EB2D3D" w:rsidP="00EB2D3D">
      <w:pPr>
        <w:jc w:val="both"/>
        <w:rPr>
          <w:rFonts w:ascii="Montserrat" w:hAnsi="Montserrat"/>
        </w:rPr>
      </w:pPr>
      <w:r>
        <w:rPr>
          <w:rFonts w:ascii="Montserrat" w:hAnsi="Montserrat"/>
        </w:rPr>
        <w:t xml:space="preserve">Se consultó a la </w:t>
      </w:r>
      <w:r w:rsidRPr="00C21982">
        <w:rPr>
          <w:rFonts w:ascii="Montserrat" w:hAnsi="Montserrat"/>
        </w:rPr>
        <w:t>Confederación de Trabajadores de México (CTM),  Confederación Regional Obrera Mexicana (CROM), Confederación Revolucionaria de Obreros y Campesinos (CROC), Confederación Internacional de Trabajadores (CIT), Confederación Autónoma de Trabajadores y Empleadores de México (CATEM), Unión Nacional de Trabajadores (UNT), Confederación Patronal de la República Mexicana (COPARMEX), Confederación de Cámaras Industriales de los Estados Unidos Mexicanos (CONCAMIN) y Consejo Coordinador Empresarial (CCE)</w:t>
      </w:r>
      <w:r>
        <w:rPr>
          <w:rFonts w:ascii="Montserrat" w:hAnsi="Montserrat"/>
        </w:rPr>
        <w:t>, así como a</w:t>
      </w:r>
      <w:r w:rsidRPr="00EB2D3D">
        <w:rPr>
          <w:rFonts w:ascii="Montserrat" w:hAnsi="Montserrat"/>
        </w:rPr>
        <w:t xml:space="preserve">l Consejo Nacional para el Desarrollo y la Inclusión de las Personas con Discapacidad (CONADIS), el Sistema Nacional para el Desarrollo Integral de la Familia (SNDIF) y </w:t>
      </w:r>
      <w:r>
        <w:rPr>
          <w:rFonts w:ascii="Montserrat" w:hAnsi="Montserrat"/>
        </w:rPr>
        <w:t>e</w:t>
      </w:r>
      <w:r w:rsidRPr="00EB2D3D">
        <w:rPr>
          <w:rFonts w:ascii="Montserrat" w:hAnsi="Montserrat"/>
        </w:rPr>
        <w:t>l Consejo Nacional para Prevenir la Discriminación (CONAPRED)</w:t>
      </w:r>
      <w:r w:rsidRPr="00C21982">
        <w:rPr>
          <w:rFonts w:ascii="Montserrat" w:hAnsi="Montserrat"/>
        </w:rPr>
        <w:t xml:space="preserve"> quienes manifestaron lo siguiente:</w:t>
      </w:r>
      <w:r w:rsidRPr="00006454">
        <w:rPr>
          <w:rFonts w:ascii="Montserrat" w:hAnsi="Montserrat"/>
        </w:rPr>
        <w:t xml:space="preserve"> </w:t>
      </w:r>
    </w:p>
    <w:p w:rsidR="00EB2D3D" w:rsidRDefault="00EB2D3D" w:rsidP="00EB2D3D">
      <w:pPr>
        <w:jc w:val="both"/>
        <w:rPr>
          <w:rFonts w:ascii="Montserrat" w:hAnsi="Montserrat"/>
        </w:rPr>
      </w:pPr>
    </w:p>
    <w:p w:rsidR="00871833" w:rsidRPr="00871833" w:rsidRDefault="00EB2D3D" w:rsidP="00871833">
      <w:pPr>
        <w:pStyle w:val="Prrafodelista"/>
        <w:numPr>
          <w:ilvl w:val="0"/>
          <w:numId w:val="17"/>
        </w:numPr>
        <w:jc w:val="both"/>
        <w:rPr>
          <w:iCs/>
        </w:rPr>
      </w:pPr>
      <w:r w:rsidRPr="00A2361B">
        <w:rPr>
          <w:rFonts w:ascii="Montserrat" w:hAnsi="Montserrat"/>
        </w:rPr>
        <w:t xml:space="preserve">El DIF manifiesta que en sus centros de trabajo emplea a 42 personas con discapacidad, de las cuales 27 son hombres y 15 mujeres. Por discapacidad, 19 manifiestan discapacidad sensorial, 22 discapacidad física y 1 discapacidad mental. </w:t>
      </w:r>
    </w:p>
    <w:p w:rsidR="00871833" w:rsidRPr="00871833" w:rsidRDefault="00871833" w:rsidP="00871833">
      <w:pPr>
        <w:ind w:left="360"/>
        <w:jc w:val="both"/>
        <w:rPr>
          <w:iCs/>
        </w:rPr>
      </w:pPr>
    </w:p>
    <w:p w:rsidR="00871833" w:rsidRPr="00D030C7" w:rsidRDefault="00871833" w:rsidP="00A1233E">
      <w:pPr>
        <w:pStyle w:val="Prrafodelista"/>
        <w:numPr>
          <w:ilvl w:val="0"/>
          <w:numId w:val="17"/>
        </w:numPr>
        <w:contextualSpacing w:val="0"/>
        <w:jc w:val="both"/>
        <w:rPr>
          <w:iCs/>
        </w:rPr>
      </w:pPr>
      <w:r w:rsidRPr="00871833">
        <w:rPr>
          <w:rFonts w:ascii="Montserrat" w:hAnsi="Montserrat"/>
        </w:rPr>
        <w:t>El CONAPRED manifiesta que “</w:t>
      </w:r>
      <w:r>
        <w:rPr>
          <w:rFonts w:ascii="Montserrat" w:hAnsi="Montserrat"/>
        </w:rPr>
        <w:t>l</w:t>
      </w:r>
      <w:r w:rsidRPr="00871833">
        <w:rPr>
          <w:rFonts w:ascii="Montserrat" w:hAnsi="Montserrat"/>
        </w:rPr>
        <w:t xml:space="preserve">a </w:t>
      </w:r>
      <w:r>
        <w:rPr>
          <w:rFonts w:ascii="Montserrat" w:hAnsi="Montserrat"/>
        </w:rPr>
        <w:t>Ley Federal Para Prevenir y Eliminar l</w:t>
      </w:r>
      <w:r w:rsidRPr="00871833">
        <w:rPr>
          <w:rFonts w:ascii="Montserrat" w:hAnsi="Montserrat"/>
        </w:rPr>
        <w:t xml:space="preserve">a Discriminación </w:t>
      </w:r>
      <w:r>
        <w:rPr>
          <w:rFonts w:ascii="Montserrat" w:hAnsi="Montserrat"/>
        </w:rPr>
        <w:t>(</w:t>
      </w:r>
      <w:r w:rsidRPr="00871833">
        <w:rPr>
          <w:rFonts w:ascii="Montserrat" w:hAnsi="Montserrat"/>
        </w:rPr>
        <w:t>LFPED</w:t>
      </w:r>
      <w:r>
        <w:rPr>
          <w:rFonts w:ascii="Montserrat" w:hAnsi="Montserrat"/>
        </w:rPr>
        <w:t>)</w:t>
      </w:r>
      <w:r w:rsidRPr="00871833">
        <w:rPr>
          <w:rFonts w:ascii="Montserrat" w:hAnsi="Montserrat"/>
        </w:rPr>
        <w:t xml:space="preserve"> establece disposiciones para prevenir y eliminar todas las formas de discriminación, así como para promover la igualdad de oportunidades y de trato y establece la obligación de instrumentar medidas de nivelación y de inclusión, así como las acciones afirmativas</w:t>
      </w:r>
      <w:r>
        <w:rPr>
          <w:rStyle w:val="Refdenotaalpie"/>
          <w:rFonts w:ascii="Montserrat" w:hAnsi="Montserrat"/>
        </w:rPr>
        <w:footnoteReference w:id="1"/>
      </w:r>
      <w:r w:rsidRPr="00871833">
        <w:rPr>
          <w:rFonts w:ascii="Montserrat" w:hAnsi="Montserrat"/>
        </w:rPr>
        <w:t xml:space="preserve"> necesarias para garantizar a toda persona la igualdad real de oportunidades y el derecho a la no discriminación. De igual forma, indica que estas medidas forman parte de la perspectiva antidiscriminatoria, la cual debe ser incorporada de manera transversal y progresiva en el quehacer público, y de manera particular en el diseño, implementación y evaluación de las políticas públicas.</w:t>
      </w:r>
    </w:p>
    <w:p w:rsidR="00D030C7" w:rsidRPr="00D030C7" w:rsidRDefault="00D030C7" w:rsidP="00D030C7">
      <w:pPr>
        <w:pStyle w:val="Prrafodelista"/>
        <w:rPr>
          <w:iCs/>
        </w:rPr>
      </w:pPr>
    </w:p>
    <w:p w:rsidR="00D030C7" w:rsidRPr="00D030C7" w:rsidRDefault="00D030C7" w:rsidP="00D030C7">
      <w:pPr>
        <w:jc w:val="both"/>
        <w:rPr>
          <w:iCs/>
        </w:rPr>
      </w:pPr>
    </w:p>
    <w:p w:rsidR="00871833" w:rsidRDefault="00871833" w:rsidP="00A1233E">
      <w:pPr>
        <w:pStyle w:val="Sinespaciado"/>
        <w:jc w:val="both"/>
        <w:rPr>
          <w:rFonts w:ascii="Montserrat" w:hAnsi="Montserrat" w:cs="Arial"/>
          <w:szCs w:val="24"/>
        </w:rPr>
      </w:pPr>
      <w:r>
        <w:rPr>
          <w:rFonts w:ascii="Montserrat" w:hAnsi="Montserrat" w:cs="Arial"/>
          <w:szCs w:val="24"/>
        </w:rPr>
        <w:lastRenderedPageBreak/>
        <w:t xml:space="preserve">Entre las medidas de nivelación, la LFPED </w:t>
      </w:r>
      <w:r w:rsidR="00865AE7">
        <w:rPr>
          <w:rFonts w:ascii="Montserrat" w:hAnsi="Montserrat" w:cs="Arial"/>
          <w:szCs w:val="24"/>
        </w:rPr>
        <w:t>establece</w:t>
      </w:r>
      <w:r>
        <w:rPr>
          <w:rFonts w:ascii="Montserrat" w:hAnsi="Montserrat" w:cs="Arial"/>
          <w:szCs w:val="24"/>
        </w:rPr>
        <w:t>:</w:t>
      </w:r>
      <w:r>
        <w:rPr>
          <w:rStyle w:val="Refdenotaalpie"/>
          <w:rFonts w:ascii="Montserrat" w:hAnsi="Montserrat" w:cs="Arial"/>
          <w:szCs w:val="24"/>
        </w:rPr>
        <w:footnoteReference w:id="2"/>
      </w:r>
      <w:r>
        <w:rPr>
          <w:rFonts w:ascii="Montserrat" w:hAnsi="Montserrat" w:cs="Arial"/>
          <w:szCs w:val="24"/>
        </w:rPr>
        <w:t xml:space="preserve"> </w:t>
      </w:r>
    </w:p>
    <w:p w:rsidR="00D030C7" w:rsidRDefault="00D030C7" w:rsidP="00A1233E">
      <w:pPr>
        <w:pStyle w:val="Sinespaciado"/>
        <w:jc w:val="both"/>
        <w:rPr>
          <w:rFonts w:ascii="Montserrat" w:hAnsi="Montserrat" w:cs="Arial"/>
          <w:szCs w:val="24"/>
        </w:rPr>
      </w:pPr>
    </w:p>
    <w:p w:rsidR="00871833" w:rsidRDefault="00871833" w:rsidP="00A1233E">
      <w:pPr>
        <w:pStyle w:val="Sinespaciado"/>
        <w:numPr>
          <w:ilvl w:val="0"/>
          <w:numId w:val="20"/>
        </w:numPr>
        <w:jc w:val="both"/>
        <w:rPr>
          <w:rFonts w:ascii="Montserrat" w:hAnsi="Montserrat" w:cs="Arial"/>
          <w:szCs w:val="24"/>
        </w:rPr>
      </w:pPr>
      <w:r>
        <w:rPr>
          <w:rFonts w:ascii="Montserrat" w:hAnsi="Montserrat" w:cs="Arial"/>
          <w:szCs w:val="24"/>
        </w:rPr>
        <w:t xml:space="preserve">Ajustes razonables en materia de accesibilidad física, </w:t>
      </w:r>
      <w:r w:rsidR="00865AE7">
        <w:rPr>
          <w:rFonts w:ascii="Montserrat" w:hAnsi="Montserrat" w:cs="Arial"/>
          <w:szCs w:val="24"/>
        </w:rPr>
        <w:t>de información y comunicaciones;</w:t>
      </w:r>
    </w:p>
    <w:p w:rsidR="00871833" w:rsidRDefault="00871833" w:rsidP="00A1233E">
      <w:pPr>
        <w:pStyle w:val="Sinespaciado"/>
        <w:numPr>
          <w:ilvl w:val="0"/>
          <w:numId w:val="20"/>
        </w:numPr>
        <w:jc w:val="both"/>
        <w:rPr>
          <w:rFonts w:ascii="Montserrat" w:hAnsi="Montserrat" w:cs="Arial"/>
          <w:szCs w:val="24"/>
        </w:rPr>
      </w:pPr>
      <w:r>
        <w:rPr>
          <w:rFonts w:ascii="Montserrat" w:hAnsi="Montserrat" w:cs="Arial"/>
          <w:szCs w:val="24"/>
        </w:rPr>
        <w:t>Adaptación de los puestos de trabajo</w:t>
      </w:r>
      <w:r w:rsidR="00865AE7">
        <w:rPr>
          <w:rFonts w:ascii="Montserrat" w:hAnsi="Montserrat" w:cs="Arial"/>
          <w:szCs w:val="24"/>
        </w:rPr>
        <w:t xml:space="preserve"> para personas con discapacidad;</w:t>
      </w:r>
    </w:p>
    <w:p w:rsidR="00871833" w:rsidRDefault="00871833" w:rsidP="00A1233E">
      <w:pPr>
        <w:pStyle w:val="Sinespaciado"/>
        <w:numPr>
          <w:ilvl w:val="0"/>
          <w:numId w:val="20"/>
        </w:numPr>
        <w:jc w:val="both"/>
        <w:rPr>
          <w:rFonts w:ascii="Montserrat" w:hAnsi="Montserrat" w:cs="Arial"/>
          <w:szCs w:val="24"/>
        </w:rPr>
      </w:pPr>
      <w:r>
        <w:rPr>
          <w:rFonts w:ascii="Montserrat" w:hAnsi="Montserrat" w:cs="Arial"/>
          <w:szCs w:val="24"/>
        </w:rPr>
        <w:t>Diseño y distribución de comunicaciones oficiales, convocatorias públicas, libros de texto, licitaciones, entre otros, en formato braille o en lenguas indígenas;</w:t>
      </w:r>
    </w:p>
    <w:p w:rsidR="00871833" w:rsidRDefault="00871833" w:rsidP="00A1233E">
      <w:pPr>
        <w:pStyle w:val="Sinespaciado"/>
        <w:numPr>
          <w:ilvl w:val="0"/>
          <w:numId w:val="20"/>
        </w:numPr>
        <w:jc w:val="both"/>
        <w:rPr>
          <w:rFonts w:ascii="Montserrat" w:hAnsi="Montserrat" w:cs="Arial"/>
          <w:szCs w:val="24"/>
        </w:rPr>
      </w:pPr>
      <w:r>
        <w:rPr>
          <w:rFonts w:ascii="Montserrat" w:hAnsi="Montserrat" w:cs="Arial"/>
          <w:szCs w:val="24"/>
        </w:rPr>
        <w:t>Uso de intérpretes de lengua de señas mexicana en los eventos públicos de todas las dependencias gubernamentales y en los tiempos oficiales de televisión;</w:t>
      </w:r>
    </w:p>
    <w:p w:rsidR="00871833" w:rsidRDefault="00871833" w:rsidP="00A1233E">
      <w:pPr>
        <w:pStyle w:val="Sinespaciado"/>
        <w:numPr>
          <w:ilvl w:val="0"/>
          <w:numId w:val="20"/>
        </w:numPr>
        <w:jc w:val="both"/>
        <w:rPr>
          <w:rFonts w:ascii="Montserrat" w:hAnsi="Montserrat" w:cs="Arial"/>
          <w:szCs w:val="24"/>
        </w:rPr>
      </w:pPr>
      <w:r>
        <w:rPr>
          <w:rFonts w:ascii="Montserrat" w:hAnsi="Montserrat" w:cs="Arial"/>
          <w:szCs w:val="24"/>
        </w:rPr>
        <w:t>La accesibilidad del entorno social, incluyendo acceso físico, de comunicaciones y de información;</w:t>
      </w:r>
      <w:r w:rsidR="00865AE7">
        <w:rPr>
          <w:rFonts w:ascii="Montserrat" w:hAnsi="Montserrat" w:cs="Arial"/>
          <w:szCs w:val="24"/>
        </w:rPr>
        <w:t xml:space="preserve"> y</w:t>
      </w:r>
    </w:p>
    <w:p w:rsidR="00871833" w:rsidRDefault="00871833" w:rsidP="00A1233E">
      <w:pPr>
        <w:pStyle w:val="Sinespaciado"/>
        <w:numPr>
          <w:ilvl w:val="0"/>
          <w:numId w:val="20"/>
        </w:numPr>
        <w:jc w:val="both"/>
        <w:rPr>
          <w:rFonts w:ascii="Montserrat" w:hAnsi="Montserrat" w:cs="Arial"/>
          <w:szCs w:val="24"/>
        </w:rPr>
      </w:pPr>
      <w:r>
        <w:rPr>
          <w:rFonts w:ascii="Montserrat" w:hAnsi="Montserrat" w:cs="Arial"/>
          <w:szCs w:val="24"/>
        </w:rPr>
        <w:t xml:space="preserve">Derogación o abrogación de las disposiciones normativas que impongan requisitos discriminatorios de ingreso y permanencia a escuelas, trabajos, entre otros. </w:t>
      </w:r>
    </w:p>
    <w:p w:rsidR="00D030C7" w:rsidRDefault="00D030C7" w:rsidP="00D030C7">
      <w:pPr>
        <w:pStyle w:val="Sinespaciado"/>
        <w:ind w:left="360"/>
        <w:jc w:val="both"/>
        <w:rPr>
          <w:rFonts w:ascii="Montserrat" w:hAnsi="Montserrat" w:cs="Arial"/>
          <w:szCs w:val="24"/>
        </w:rPr>
      </w:pPr>
    </w:p>
    <w:p w:rsidR="00871833" w:rsidRDefault="00865AE7" w:rsidP="00A1233E">
      <w:pPr>
        <w:jc w:val="both"/>
        <w:rPr>
          <w:rFonts w:ascii="Montserrat" w:hAnsi="Montserrat"/>
        </w:rPr>
      </w:pPr>
      <w:r>
        <w:rPr>
          <w:rFonts w:ascii="Montserrat" w:hAnsi="Montserrat"/>
        </w:rPr>
        <w:t xml:space="preserve">Como parte de las disposiciones legales nacionales, </w:t>
      </w:r>
      <w:r w:rsidR="00871833">
        <w:rPr>
          <w:rFonts w:ascii="Montserrat" w:hAnsi="Montserrat"/>
        </w:rPr>
        <w:t>la Norma Mexicana</w:t>
      </w:r>
      <w:r>
        <w:rPr>
          <w:rFonts w:ascii="Montserrat" w:hAnsi="Montserrat"/>
        </w:rPr>
        <w:t xml:space="preserve"> NMX-R-025-SCFI-2015 en</w:t>
      </w:r>
      <w:r w:rsidR="00871833">
        <w:rPr>
          <w:rFonts w:ascii="Montserrat" w:hAnsi="Montserrat"/>
        </w:rPr>
        <w:t xml:space="preserve"> Igual</w:t>
      </w:r>
      <w:r>
        <w:rPr>
          <w:rFonts w:ascii="Montserrat" w:hAnsi="Montserrat"/>
        </w:rPr>
        <w:t xml:space="preserve">dad Laboral y No Discriminación, disponible en el siguiente vínculo electrónico: </w:t>
      </w:r>
      <w:hyperlink r:id="rId21" w:history="1">
        <w:r w:rsidRPr="00865AE7">
          <w:rPr>
            <w:rStyle w:val="Hipervnculo"/>
            <w:rFonts w:ascii="Montserrat" w:hAnsi="Montserrat"/>
          </w:rPr>
          <w:t>https://www.gob.mx/cms/uploads/attachment/file/25111/NMX-R-025-SCFI-2015_2015_DGN.pdf</w:t>
        </w:r>
      </w:hyperlink>
      <w:r>
        <w:rPr>
          <w:rFonts w:ascii="Montserrat" w:hAnsi="Montserrat"/>
        </w:rPr>
        <w:t xml:space="preserve"> </w:t>
      </w:r>
      <w:r w:rsidR="00871833" w:rsidRPr="007C6971">
        <w:rPr>
          <w:rFonts w:ascii="Montserrat" w:hAnsi="Montserrat"/>
        </w:rPr>
        <w:t>establece los requisitos para que los centros de trabajo públicos, privados y sociales, de cualquier actividad y tamaño, integren, implementen y ejecuten dentro de sus procesos de gestión y de recursos humanos, prácticas para la igualdad laboral y no discriminación que favorezcan el desarrollo integral de los trabajadores.</w:t>
      </w:r>
    </w:p>
    <w:p w:rsidR="00D030C7" w:rsidRDefault="00D030C7" w:rsidP="00A1233E">
      <w:pPr>
        <w:jc w:val="both"/>
        <w:rPr>
          <w:rFonts w:ascii="Montserrat" w:hAnsi="Montserrat"/>
        </w:rPr>
      </w:pPr>
    </w:p>
    <w:p w:rsidR="00865AE7" w:rsidRDefault="00871833" w:rsidP="00A1233E">
      <w:pPr>
        <w:jc w:val="both"/>
        <w:rPr>
          <w:rFonts w:ascii="Montserrat" w:hAnsi="Montserrat"/>
        </w:rPr>
      </w:pPr>
      <w:r>
        <w:rPr>
          <w:rFonts w:ascii="Montserrat" w:hAnsi="Montserrat"/>
        </w:rPr>
        <w:t xml:space="preserve">Para </w:t>
      </w:r>
      <w:r w:rsidR="00865AE7">
        <w:rPr>
          <w:rFonts w:ascii="Montserrat" w:hAnsi="Montserrat"/>
        </w:rPr>
        <w:t xml:space="preserve">que los centros de trabajo sean certificados con esta disposición, </w:t>
      </w:r>
      <w:r>
        <w:rPr>
          <w:rFonts w:ascii="Montserrat" w:hAnsi="Montserrat"/>
        </w:rPr>
        <w:t xml:space="preserve">se establece como requisito </w:t>
      </w:r>
      <w:r w:rsidR="00865AE7">
        <w:rPr>
          <w:rFonts w:ascii="Montserrat" w:hAnsi="Montserrat"/>
        </w:rPr>
        <w:t>contar</w:t>
      </w:r>
      <w:r>
        <w:rPr>
          <w:rFonts w:ascii="Montserrat" w:hAnsi="Montserrat"/>
        </w:rPr>
        <w:t xml:space="preserve"> con una política de igualdad laboral y no discriminación, contar con </w:t>
      </w:r>
      <w:r w:rsidRPr="00865AE7">
        <w:rPr>
          <w:rFonts w:ascii="Montserrat" w:hAnsi="Montserrat"/>
        </w:rPr>
        <w:t>accesibilidad en el trabajo que incluye mobiliario y equipo con ajustes razonables</w:t>
      </w:r>
      <w:r w:rsidRPr="007C6971">
        <w:rPr>
          <w:rFonts w:ascii="Montserrat" w:hAnsi="Montserrat"/>
        </w:rPr>
        <w:t xml:space="preserve"> para</w:t>
      </w:r>
      <w:r>
        <w:rPr>
          <w:rFonts w:ascii="Montserrat" w:hAnsi="Montserrat"/>
        </w:rPr>
        <w:t xml:space="preserve"> </w:t>
      </w:r>
      <w:r w:rsidRPr="007C6971">
        <w:rPr>
          <w:rFonts w:ascii="Montserrat" w:hAnsi="Montserrat"/>
        </w:rPr>
        <w:t>personas con discapacidad</w:t>
      </w:r>
      <w:r>
        <w:rPr>
          <w:rFonts w:ascii="Montserrat" w:hAnsi="Montserrat"/>
        </w:rPr>
        <w:t xml:space="preserve"> </w:t>
      </w:r>
      <w:r w:rsidRPr="007C6971">
        <w:rPr>
          <w:rFonts w:ascii="Montserrat" w:hAnsi="Montserrat"/>
        </w:rPr>
        <w:t>y/o personas adultas mayores</w:t>
      </w:r>
      <w:r>
        <w:rPr>
          <w:rFonts w:ascii="Montserrat" w:hAnsi="Montserrat"/>
        </w:rPr>
        <w:t xml:space="preserve"> </w:t>
      </w:r>
      <w:r w:rsidR="00865AE7">
        <w:rPr>
          <w:rFonts w:ascii="Montserrat" w:hAnsi="Montserrat"/>
        </w:rPr>
        <w:t>y/o embarazadas;</w:t>
      </w:r>
      <w:r>
        <w:rPr>
          <w:rFonts w:ascii="Montserrat" w:hAnsi="Montserrat"/>
        </w:rPr>
        <w:t xml:space="preserve"> un plan de accesibilidad de espacios físicos y un programa de protección civil que incluya a personas mayores y personas con discapacidad. </w:t>
      </w:r>
    </w:p>
    <w:p w:rsidR="00865AE7" w:rsidRDefault="00865AE7" w:rsidP="00A1233E">
      <w:pPr>
        <w:jc w:val="both"/>
        <w:rPr>
          <w:rFonts w:ascii="Montserrat" w:hAnsi="Montserrat"/>
        </w:rPr>
      </w:pPr>
    </w:p>
    <w:p w:rsidR="00871833" w:rsidRDefault="00871833" w:rsidP="00A1233E">
      <w:pPr>
        <w:jc w:val="both"/>
        <w:rPr>
          <w:rFonts w:ascii="Montserrat" w:hAnsi="Montserrat"/>
        </w:rPr>
      </w:pPr>
      <w:r>
        <w:rPr>
          <w:rFonts w:ascii="Montserrat" w:hAnsi="Montserrat"/>
        </w:rPr>
        <w:t xml:space="preserve">Asimismo, entre las medidas de nivelación, la Norma establece como requisito </w:t>
      </w:r>
      <w:r w:rsidRPr="00865AE7">
        <w:rPr>
          <w:rFonts w:ascii="Montserrat" w:hAnsi="Montserrat"/>
        </w:rPr>
        <w:t>contar con personal con discapacidad en una proporción del 5 %</w:t>
      </w:r>
      <w:r w:rsidRPr="007C6971">
        <w:rPr>
          <w:rFonts w:ascii="Montserrat" w:hAnsi="Montserrat"/>
          <w:b/>
        </w:rPr>
        <w:t xml:space="preserve"> </w:t>
      </w:r>
      <w:r w:rsidRPr="007C6971">
        <w:rPr>
          <w:rFonts w:ascii="Montserrat" w:hAnsi="Montserrat"/>
        </w:rPr>
        <w:t>cuando</w:t>
      </w:r>
      <w:r>
        <w:rPr>
          <w:rFonts w:ascii="Montserrat" w:hAnsi="Montserrat"/>
        </w:rPr>
        <w:t xml:space="preserve"> </w:t>
      </w:r>
      <w:r w:rsidRPr="007C6971">
        <w:rPr>
          <w:rFonts w:ascii="Montserrat" w:hAnsi="Montserrat"/>
        </w:rPr>
        <w:t>menos de la</w:t>
      </w:r>
      <w:r>
        <w:rPr>
          <w:rFonts w:ascii="Montserrat" w:hAnsi="Montserrat"/>
        </w:rPr>
        <w:t xml:space="preserve"> </w:t>
      </w:r>
      <w:r w:rsidRPr="007C6971">
        <w:rPr>
          <w:rFonts w:ascii="Montserrat" w:hAnsi="Montserrat"/>
        </w:rPr>
        <w:t>totalidad de su</w:t>
      </w:r>
      <w:r>
        <w:rPr>
          <w:rFonts w:ascii="Montserrat" w:hAnsi="Montserrat"/>
        </w:rPr>
        <w:t xml:space="preserve"> </w:t>
      </w:r>
      <w:r w:rsidRPr="007C6971">
        <w:rPr>
          <w:rFonts w:ascii="Montserrat" w:hAnsi="Montserrat"/>
        </w:rPr>
        <w:t>personal.</w:t>
      </w:r>
    </w:p>
    <w:p w:rsidR="00D030C7" w:rsidRDefault="00D030C7" w:rsidP="0029793C">
      <w:pPr>
        <w:rPr>
          <w:rFonts w:ascii="Montserrat" w:hAnsi="Montserrat"/>
          <w:b/>
          <w:bCs/>
          <w:u w:val="single"/>
        </w:rPr>
      </w:pPr>
    </w:p>
    <w:p w:rsidR="00D030C7" w:rsidRDefault="00D030C7" w:rsidP="0029793C">
      <w:pPr>
        <w:rPr>
          <w:rFonts w:ascii="Montserrat" w:hAnsi="Montserrat"/>
          <w:b/>
          <w:bCs/>
          <w:u w:val="single"/>
        </w:rPr>
      </w:pPr>
    </w:p>
    <w:p w:rsidR="0029793C" w:rsidRPr="008C030B" w:rsidRDefault="0029793C" w:rsidP="0029793C">
      <w:pPr>
        <w:rPr>
          <w:rFonts w:ascii="Montserrat" w:hAnsi="Montserrat"/>
          <w:b/>
          <w:bCs/>
          <w:u w:val="single"/>
        </w:rPr>
      </w:pPr>
      <w:r w:rsidRPr="008C030B">
        <w:rPr>
          <w:rFonts w:ascii="Montserrat" w:hAnsi="Montserrat"/>
          <w:b/>
          <w:bCs/>
          <w:u w:val="single"/>
        </w:rPr>
        <w:t xml:space="preserve">México 2019 </w:t>
      </w:r>
    </w:p>
    <w:p w:rsidR="0029793C" w:rsidRPr="008C030B" w:rsidRDefault="0029793C" w:rsidP="0029793C">
      <w:pPr>
        <w:rPr>
          <w:rFonts w:ascii="Montserrat" w:hAnsi="Montserrat"/>
          <w:b/>
          <w:bCs/>
          <w:u w:val="single"/>
        </w:rPr>
      </w:pPr>
      <w:r>
        <w:rPr>
          <w:rFonts w:ascii="Montserrat" w:hAnsi="Montserrat"/>
          <w:b/>
          <w:bCs/>
          <w:u w:val="single"/>
        </w:rPr>
        <w:t>Solicitud directa 2016</w:t>
      </w:r>
    </w:p>
    <w:p w:rsidR="0029793C" w:rsidRPr="008C030B" w:rsidRDefault="0029793C" w:rsidP="0029793C">
      <w:pPr>
        <w:jc w:val="right"/>
        <w:rPr>
          <w:rFonts w:ascii="Montserrat" w:hAnsi="Montserrat"/>
          <w:b/>
          <w:bCs/>
        </w:rPr>
      </w:pPr>
    </w:p>
    <w:p w:rsidR="0029793C" w:rsidRPr="0029793C" w:rsidRDefault="0029793C" w:rsidP="0029793C">
      <w:pPr>
        <w:shd w:val="clear" w:color="auto" w:fill="FFFFFF"/>
        <w:ind w:left="567" w:right="567"/>
        <w:jc w:val="both"/>
        <w:rPr>
          <w:rFonts w:ascii="Montserrat" w:hAnsi="Montserrat" w:cs="Arial"/>
          <w:i/>
          <w:color w:val="FF0000"/>
          <w:sz w:val="20"/>
          <w:szCs w:val="20"/>
        </w:rPr>
      </w:pPr>
      <w:r w:rsidRPr="0029793C">
        <w:rPr>
          <w:rFonts w:ascii="Montserrat" w:hAnsi="Montserrat" w:cs="Arial"/>
          <w:i/>
          <w:color w:val="FF0000"/>
          <w:sz w:val="20"/>
        </w:rPr>
        <w:t>Artículo 3. Promoción de oportunidades en el mercado regular del empleo.</w:t>
      </w:r>
      <w:r>
        <w:rPr>
          <w:rFonts w:ascii="Montserrat" w:hAnsi="Montserrat" w:cs="Arial"/>
          <w:i/>
          <w:color w:val="FF0000"/>
          <w:sz w:val="20"/>
        </w:rPr>
        <w:t xml:space="preserve"> </w:t>
      </w:r>
      <w:r w:rsidRPr="0029793C">
        <w:rPr>
          <w:rFonts w:ascii="Montserrat" w:hAnsi="Montserrat"/>
          <w:color w:val="333333"/>
          <w:sz w:val="20"/>
          <w:szCs w:val="20"/>
          <w:shd w:val="clear" w:color="auto" w:fill="FFFFFF"/>
        </w:rPr>
        <w:t xml:space="preserve">La Comisión toma nota de que, según el Programa Nacional de Trabajo y Empleo para Personas con Discapacidad 2014-2016: Logros 2015, entre enero y diciembre de 2015, la RNVL atendió a 3 268 personas con discapacidad y colocó a 667 de éstas (239 de las 1 238 mujeres atendidas y 428 de los 2 030 hombres atendidos). En lo que respecta al número de colocaciones por tipo de discapacidad, la Comisión toma nota de que fueron colocadas 523 de las 1 394 personas con discapacidad motriz que fueron atendidas, 69 de las 550 personas con discapacidad visual, y nueve de las 111 personas con discapacidad mental-psicosocial (ninguna de las 664 personas con discapacidad auditiva atendidas fue colocada). La Comisión también toma nota de las observaciones finales del Comité de las Naciones Unidas sobre los Derechos de las Personas con Discapacidad en las que expresa su preocupación, entre otros, respecto de la baja tasa de empleo de las personas con discapacidad, especialmente intelectual y psicosocial, y la escasa cobertura de estrategias y programas para su fomento; la ausencia de información sobre las condiciones de trabajo de las personas con discapacidad que han accedido al empleo; la situación de mayor discriminación que enfrentan las mujeres y las personas indígenas con discapacidad en el acceso al mercado laboral; y la ausencia de mecanismos para hacer cumplir la cuota laboral del 3 por ciento en el sector público a favor de las personas con </w:t>
      </w:r>
      <w:r w:rsidRPr="00A1233E">
        <w:rPr>
          <w:rFonts w:ascii="Montserrat" w:hAnsi="Montserrat"/>
          <w:color w:val="333333"/>
          <w:sz w:val="20"/>
          <w:szCs w:val="20"/>
          <w:shd w:val="clear" w:color="auto" w:fill="FFFFFF"/>
        </w:rPr>
        <w:t>discapacidad (documento CRPD/C/MEX/CO/1, párrafo 51). </w:t>
      </w:r>
      <w:r w:rsidRPr="00A1233E">
        <w:rPr>
          <w:rStyle w:val="nfasis"/>
          <w:rFonts w:ascii="Montserrat" w:hAnsi="Montserrat"/>
          <w:b/>
          <w:bCs/>
          <w:color w:val="333333"/>
          <w:sz w:val="20"/>
          <w:szCs w:val="20"/>
          <w:shd w:val="clear" w:color="auto" w:fill="FFFFFF"/>
        </w:rPr>
        <w:t>La Comisión pide al Gobierno que presente informaciones detalladas sobre el impacto de las medidas adoptadas para promover la readaptación profesional de personas con discapacidad en términos de creación de oportunidades de empleo para dichas personas en el mercado regular del empleo, incluyendo información sobre la aplicación del sistema de cuotas y su impacto. La Comisión también pide al Gobierno que facilite datos estadísticos sobre la participación de las personas con discapacidad en el mercado del trabajo, si posible desglosados por sexo, nivel de instrucción y tipo de discapacidad.</w:t>
      </w:r>
    </w:p>
    <w:p w:rsidR="0029793C" w:rsidRDefault="0029793C" w:rsidP="005B3C4A">
      <w:pPr>
        <w:jc w:val="both"/>
        <w:rPr>
          <w:rFonts w:ascii="Montserrat" w:hAnsi="Montserrat"/>
          <w:bCs/>
        </w:rPr>
      </w:pPr>
    </w:p>
    <w:p w:rsidR="000845ED" w:rsidRPr="00C16CD6" w:rsidRDefault="0029793C" w:rsidP="000845ED">
      <w:pPr>
        <w:jc w:val="both"/>
        <w:rPr>
          <w:rFonts w:ascii="Montserrat" w:hAnsi="Montserrat"/>
          <w:noProof/>
          <w:lang w:val="es-ES"/>
        </w:rPr>
      </w:pPr>
      <w:r w:rsidRPr="00C16CD6">
        <w:rPr>
          <w:rFonts w:ascii="Montserrat" w:hAnsi="Montserrat"/>
        </w:rPr>
        <w:t>En atención a la solicitud de la CEACR y como parte de las acciones que se llevan a cabo en favor de las personas con discapacidad,</w:t>
      </w:r>
      <w:r w:rsidR="006B686C" w:rsidRPr="00C16CD6">
        <w:rPr>
          <w:rFonts w:ascii="Montserrat" w:hAnsi="Montserrat"/>
        </w:rPr>
        <w:t xml:space="preserve"> </w:t>
      </w:r>
      <w:r w:rsidR="000845ED" w:rsidRPr="00C16CD6">
        <w:rPr>
          <w:rFonts w:ascii="Montserrat" w:hAnsi="Montserrat"/>
        </w:rPr>
        <w:t xml:space="preserve">la Secretaría del Trabajo y Previsión Social, a través del Servicio Nacional de Empleo, opera la estrategia de </w:t>
      </w:r>
      <w:r w:rsidR="000845ED" w:rsidRPr="00C16CD6">
        <w:rPr>
          <w:rFonts w:ascii="Montserrat" w:hAnsi="Montserrat"/>
          <w:i/>
        </w:rPr>
        <w:t>Abriendo Espacios</w:t>
      </w:r>
      <w:r w:rsidR="000845ED" w:rsidRPr="00C16CD6">
        <w:rPr>
          <w:rFonts w:ascii="Montserrat" w:hAnsi="Montserrat"/>
        </w:rPr>
        <w:t xml:space="preserve"> en las 32 entidades federativas del país, </w:t>
      </w:r>
      <w:r w:rsidR="00C16CD6" w:rsidRPr="00C16CD6">
        <w:rPr>
          <w:rFonts w:ascii="Montserrat" w:hAnsi="Montserrat"/>
        </w:rPr>
        <w:t>brindando apoyo</w:t>
      </w:r>
      <w:r w:rsidR="000845ED" w:rsidRPr="00C16CD6">
        <w:rPr>
          <w:rFonts w:ascii="Montserrat" w:hAnsi="Montserrat"/>
        </w:rPr>
        <w:t xml:space="preserve"> a los buscadores de empleo que tienen alguna discapacidad o son adultos mayores y les facilita, en función de sus características y necesidades específicas, acceso a información, orientación, evaluación de aptitudes y apoyos para su incorporación al empleo o actividad productiva. </w:t>
      </w:r>
    </w:p>
    <w:p w:rsidR="000845ED" w:rsidRPr="00C16CD6" w:rsidRDefault="000845ED" w:rsidP="000845ED">
      <w:pPr>
        <w:jc w:val="both"/>
        <w:rPr>
          <w:rFonts w:ascii="Montserrat" w:hAnsi="Montserrat"/>
          <w:noProof/>
          <w:sz w:val="16"/>
          <w:szCs w:val="16"/>
          <w:lang w:val="es-ES"/>
        </w:rPr>
      </w:pPr>
    </w:p>
    <w:p w:rsidR="000845ED" w:rsidRPr="00C16CD6" w:rsidRDefault="000845ED" w:rsidP="000845ED">
      <w:pPr>
        <w:jc w:val="both"/>
        <w:rPr>
          <w:rFonts w:ascii="Montserrat" w:hAnsi="Montserrat"/>
          <w:noProof/>
          <w:lang w:val="es-ES"/>
        </w:rPr>
      </w:pPr>
      <w:r w:rsidRPr="00C16CD6">
        <w:rPr>
          <w:rFonts w:ascii="Montserrat" w:hAnsi="Montserrat"/>
        </w:rPr>
        <w:t xml:space="preserve">Abriendo Espacios proporciona atención personalizada a personas con discapacidad para determinar si, como buscadores de trabajo, requieren información u orientación para la vinculación laboral, o bien si deben canalizarse a </w:t>
      </w:r>
      <w:r w:rsidRPr="00C16CD6">
        <w:rPr>
          <w:rFonts w:ascii="Montserrat" w:hAnsi="Montserrat"/>
        </w:rPr>
        <w:lastRenderedPageBreak/>
        <w:t>capacitación o a acciones de ocupación por cuenta propia. En algunos casos, se realiza la evaluación de las habilidades y competencias de estos buscadores de empleo, con la finalidad de obtener un perfil laboral más completo, que permita una mejor y más duradera inserción en el mercado de trabajo, en un puesto acorde con sus conocimientos, habilidades, capacidades e intereses. La evaluación también brinda certeza al empleador de que el candidato puede cubrir adecuadamente la vacante ofrecida.</w:t>
      </w:r>
    </w:p>
    <w:p w:rsidR="000845ED" w:rsidRPr="00C16CD6" w:rsidRDefault="000845ED" w:rsidP="000845ED">
      <w:pPr>
        <w:jc w:val="both"/>
        <w:rPr>
          <w:rFonts w:ascii="Montserrat" w:hAnsi="Montserrat"/>
          <w:noProof/>
          <w:sz w:val="16"/>
          <w:szCs w:val="16"/>
          <w:lang w:val="es-ES"/>
        </w:rPr>
      </w:pPr>
    </w:p>
    <w:p w:rsidR="000845ED" w:rsidRPr="00B720C3" w:rsidRDefault="000845ED" w:rsidP="000845ED">
      <w:pPr>
        <w:jc w:val="both"/>
        <w:rPr>
          <w:rFonts w:ascii="Montserrat" w:hAnsi="Montserrat"/>
        </w:rPr>
      </w:pPr>
      <w:r w:rsidRPr="00C16CD6">
        <w:rPr>
          <w:rFonts w:ascii="Montserrat" w:hAnsi="Montserrat"/>
        </w:rPr>
        <w:t>Para las empresas, Abriendo Espacios ofrece asesoramiento y apoyo en la contratación de personas con discapacidad y adultos mayores; así como en la elaboración de las descripciones de puestos que pueden ser adaptados para ser cubiertos con personas con discapacidad y adultos mayores, y aprovechar el factor humano en concordancia con la responsabilidad social empresarial, al dar oportunidades de empleo a estos grupos de población y, al mismo tiempo, beneficiarse de sus talentos.</w:t>
      </w:r>
    </w:p>
    <w:p w:rsidR="000845ED" w:rsidRPr="00B720C3" w:rsidRDefault="000845ED" w:rsidP="000845ED">
      <w:pPr>
        <w:jc w:val="both"/>
        <w:rPr>
          <w:rFonts w:ascii="Montserrat" w:hAnsi="Montserrat"/>
          <w:noProof/>
          <w:sz w:val="16"/>
          <w:szCs w:val="16"/>
          <w:lang w:val="es-ES"/>
        </w:rPr>
      </w:pPr>
    </w:p>
    <w:p w:rsidR="00A1233E" w:rsidRDefault="000845ED" w:rsidP="000845ED">
      <w:pPr>
        <w:pStyle w:val="NormalWeb"/>
        <w:shd w:val="clear" w:color="auto" w:fill="FFFFFF"/>
        <w:spacing w:before="0" w:beforeAutospacing="0" w:after="0" w:afterAutospacing="0"/>
        <w:jc w:val="both"/>
        <w:textAlignment w:val="baseline"/>
        <w:rPr>
          <w:rFonts w:ascii="Montserrat" w:eastAsia="MS Mincho" w:hAnsi="Montserrat"/>
          <w:b/>
          <w:color w:val="FF0000"/>
          <w:lang w:val="es-ES_tradnl" w:eastAsia="es-ES"/>
        </w:rPr>
      </w:pPr>
      <w:r w:rsidRPr="004B0E0F">
        <w:rPr>
          <w:rFonts w:ascii="Montserrat" w:eastAsia="MS Mincho" w:hAnsi="Montserrat"/>
          <w:lang w:val="es-ES_tradnl" w:eastAsia="es-ES"/>
        </w:rPr>
        <w:t>Del 1 de julio de 2016 al 30 de junio de 2019, en el marco de la estrategia Abriendo Espacios se ha brindado atención a 157,918 personas con discapacidad en búsqueda de empleo, de las cuales se colocó a 38,959, según la siguiente tabla:</w:t>
      </w:r>
      <w:r w:rsidR="004B0E0F" w:rsidRPr="004B0E0F">
        <w:rPr>
          <w:rFonts w:ascii="Montserrat" w:eastAsia="MS Mincho" w:hAnsi="Montserrat"/>
          <w:color w:val="FF0000"/>
          <w:lang w:val="es-ES_tradnl" w:eastAsia="es-ES"/>
        </w:rPr>
        <w:t xml:space="preserve"> </w:t>
      </w:r>
    </w:p>
    <w:p w:rsidR="00A1233E" w:rsidRPr="004B0E0F" w:rsidRDefault="00A1233E" w:rsidP="000845ED">
      <w:pPr>
        <w:pStyle w:val="NormalWeb"/>
        <w:shd w:val="clear" w:color="auto" w:fill="FFFFFF"/>
        <w:spacing w:before="0" w:beforeAutospacing="0" w:after="0" w:afterAutospacing="0"/>
        <w:jc w:val="both"/>
        <w:textAlignment w:val="baseline"/>
        <w:rPr>
          <w:rFonts w:ascii="Montserrat" w:eastAsia="MS Mincho" w:hAnsi="Montserrat"/>
          <w:lang w:val="es-ES_tradnl" w:eastAsia="es-ES"/>
        </w:rPr>
      </w:pPr>
    </w:p>
    <w:p w:rsidR="000845ED" w:rsidRPr="004B0E0F" w:rsidRDefault="000845ED" w:rsidP="000845ED">
      <w:pPr>
        <w:pStyle w:val="NormalWeb"/>
        <w:shd w:val="clear" w:color="auto" w:fill="FFFFFF"/>
        <w:spacing w:before="0" w:beforeAutospacing="0" w:after="0" w:afterAutospacing="0"/>
        <w:jc w:val="both"/>
        <w:textAlignment w:val="baseline"/>
        <w:rPr>
          <w:rFonts w:ascii="Montserrat" w:hAnsi="Montserrat"/>
          <w:color w:val="002060"/>
          <w:lang w:val="es-ES_tradnl" w:eastAsia="es-ES"/>
        </w:rPr>
      </w:pPr>
    </w:p>
    <w:tbl>
      <w:tblPr>
        <w:tblW w:w="8274" w:type="dxa"/>
        <w:jc w:val="center"/>
        <w:tblCellMar>
          <w:left w:w="0" w:type="dxa"/>
          <w:right w:w="0" w:type="dxa"/>
        </w:tblCellMar>
        <w:tblLook w:val="04A0" w:firstRow="1" w:lastRow="0" w:firstColumn="1" w:lastColumn="0" w:noHBand="0" w:noVBand="1"/>
      </w:tblPr>
      <w:tblGrid>
        <w:gridCol w:w="3261"/>
        <w:gridCol w:w="1843"/>
        <w:gridCol w:w="1809"/>
        <w:gridCol w:w="1530"/>
      </w:tblGrid>
      <w:tr w:rsidR="000845ED" w:rsidRPr="004B0E0F" w:rsidTr="00813F1A">
        <w:trPr>
          <w:trHeight w:val="570"/>
          <w:jc w:val="center"/>
        </w:trPr>
        <w:tc>
          <w:tcPr>
            <w:tcW w:w="3261" w:type="dxa"/>
            <w:shd w:val="clear" w:color="auto" w:fill="D9D9D9"/>
            <w:noWrap/>
            <w:tcMar>
              <w:top w:w="0" w:type="dxa"/>
              <w:left w:w="70" w:type="dxa"/>
              <w:bottom w:w="0" w:type="dxa"/>
              <w:right w:w="70" w:type="dxa"/>
            </w:tcMar>
            <w:vAlign w:val="center"/>
            <w:hideMark/>
          </w:tcPr>
          <w:p w:rsidR="000845ED" w:rsidRPr="004B0E0F" w:rsidRDefault="000845ED" w:rsidP="00813F1A">
            <w:pPr>
              <w:rPr>
                <w:rFonts w:ascii="Montserrat" w:eastAsia="Calibri" w:hAnsi="Montserrat"/>
                <w:b/>
                <w:bCs/>
                <w:lang w:eastAsia="es-MX"/>
              </w:rPr>
            </w:pPr>
            <w:r w:rsidRPr="004B0E0F">
              <w:rPr>
                <w:rFonts w:ascii="Montserrat" w:eastAsia="Calibri" w:hAnsi="Montserrat"/>
                <w:b/>
                <w:bCs/>
                <w:lang w:eastAsia="es-MX"/>
              </w:rPr>
              <w:t>Julio 16 – Junio 19*</w:t>
            </w:r>
          </w:p>
        </w:tc>
        <w:tc>
          <w:tcPr>
            <w:tcW w:w="1843" w:type="dxa"/>
            <w:shd w:val="clear" w:color="auto" w:fill="D9D9D9"/>
            <w:noWrap/>
            <w:tcMar>
              <w:top w:w="0" w:type="dxa"/>
              <w:left w:w="70" w:type="dxa"/>
              <w:bottom w:w="0" w:type="dxa"/>
              <w:right w:w="70" w:type="dxa"/>
            </w:tcMar>
            <w:vAlign w:val="center"/>
            <w:hideMark/>
          </w:tcPr>
          <w:p w:rsidR="000845ED" w:rsidRPr="004B0E0F" w:rsidRDefault="000845ED" w:rsidP="00813F1A">
            <w:pPr>
              <w:jc w:val="center"/>
              <w:rPr>
                <w:rFonts w:ascii="Montserrat" w:eastAsia="Calibri" w:hAnsi="Montserrat"/>
                <w:b/>
                <w:bCs/>
                <w:lang w:eastAsia="es-MX"/>
              </w:rPr>
            </w:pPr>
            <w:r w:rsidRPr="004B0E0F">
              <w:rPr>
                <w:rFonts w:ascii="Montserrat" w:eastAsia="Calibri" w:hAnsi="Montserrat"/>
                <w:b/>
                <w:bCs/>
                <w:lang w:eastAsia="es-MX"/>
              </w:rPr>
              <w:t>Atenciones</w:t>
            </w:r>
          </w:p>
        </w:tc>
        <w:tc>
          <w:tcPr>
            <w:tcW w:w="1670" w:type="dxa"/>
            <w:shd w:val="clear" w:color="auto" w:fill="D9D9D9"/>
            <w:noWrap/>
            <w:tcMar>
              <w:top w:w="0" w:type="dxa"/>
              <w:left w:w="70" w:type="dxa"/>
              <w:bottom w:w="0" w:type="dxa"/>
              <w:right w:w="70" w:type="dxa"/>
            </w:tcMar>
            <w:vAlign w:val="center"/>
            <w:hideMark/>
          </w:tcPr>
          <w:p w:rsidR="000845ED" w:rsidRPr="004B0E0F" w:rsidRDefault="000845ED" w:rsidP="00813F1A">
            <w:pPr>
              <w:jc w:val="center"/>
              <w:rPr>
                <w:rFonts w:ascii="Montserrat" w:eastAsia="Calibri" w:hAnsi="Montserrat"/>
                <w:b/>
                <w:bCs/>
                <w:lang w:eastAsia="es-MX"/>
              </w:rPr>
            </w:pPr>
            <w:r w:rsidRPr="004B0E0F">
              <w:rPr>
                <w:rFonts w:ascii="Montserrat" w:eastAsia="Calibri" w:hAnsi="Montserrat"/>
                <w:b/>
                <w:bCs/>
                <w:lang w:eastAsia="es-MX"/>
              </w:rPr>
              <w:t>Colocaciones</w:t>
            </w:r>
          </w:p>
        </w:tc>
        <w:tc>
          <w:tcPr>
            <w:tcW w:w="1500" w:type="dxa"/>
            <w:shd w:val="clear" w:color="auto" w:fill="D9D9D9"/>
            <w:tcMar>
              <w:top w:w="0" w:type="dxa"/>
              <w:left w:w="70" w:type="dxa"/>
              <w:bottom w:w="0" w:type="dxa"/>
              <w:right w:w="70" w:type="dxa"/>
            </w:tcMar>
            <w:vAlign w:val="center"/>
            <w:hideMark/>
          </w:tcPr>
          <w:p w:rsidR="000845ED" w:rsidRPr="004B0E0F" w:rsidRDefault="000845ED" w:rsidP="00813F1A">
            <w:pPr>
              <w:jc w:val="center"/>
              <w:rPr>
                <w:rFonts w:ascii="Montserrat" w:eastAsia="Calibri" w:hAnsi="Montserrat"/>
                <w:b/>
                <w:bCs/>
                <w:lang w:eastAsia="es-MX"/>
              </w:rPr>
            </w:pPr>
            <w:r w:rsidRPr="004B0E0F">
              <w:rPr>
                <w:rFonts w:ascii="Montserrat" w:eastAsia="Calibri" w:hAnsi="Montserrat"/>
                <w:b/>
                <w:bCs/>
                <w:lang w:eastAsia="es-MX"/>
              </w:rPr>
              <w:t>Tasa de Colocación</w:t>
            </w:r>
          </w:p>
        </w:tc>
      </w:tr>
      <w:tr w:rsidR="000845ED" w:rsidRPr="004B0E0F" w:rsidTr="00813F1A">
        <w:trPr>
          <w:trHeight w:val="315"/>
          <w:jc w:val="center"/>
        </w:trPr>
        <w:tc>
          <w:tcPr>
            <w:tcW w:w="3261" w:type="dxa"/>
            <w:tcBorders>
              <w:top w:val="single" w:sz="8" w:space="0" w:color="C00000"/>
              <w:left w:val="nil"/>
              <w:bottom w:val="single" w:sz="8" w:space="0" w:color="C00000"/>
              <w:right w:val="nil"/>
            </w:tcBorders>
            <w:shd w:val="clear" w:color="auto" w:fill="FFFFFF"/>
            <w:tcMar>
              <w:top w:w="0" w:type="dxa"/>
              <w:left w:w="70" w:type="dxa"/>
              <w:bottom w:w="0" w:type="dxa"/>
              <w:right w:w="70" w:type="dxa"/>
            </w:tcMar>
            <w:vAlign w:val="center"/>
            <w:hideMark/>
          </w:tcPr>
          <w:p w:rsidR="000845ED" w:rsidRPr="004B0E0F" w:rsidRDefault="000845ED" w:rsidP="00813F1A">
            <w:pPr>
              <w:rPr>
                <w:rFonts w:ascii="Montserrat" w:eastAsia="Calibri" w:hAnsi="Montserrat"/>
                <w:lang w:eastAsia="es-MX"/>
              </w:rPr>
            </w:pPr>
            <w:r w:rsidRPr="004B0E0F">
              <w:rPr>
                <w:rFonts w:ascii="Montserrat" w:eastAsia="Calibri" w:hAnsi="Montserrat"/>
                <w:lang w:eastAsia="es-MX"/>
              </w:rPr>
              <w:t>Adultos Mayores</w:t>
            </w:r>
          </w:p>
        </w:tc>
        <w:tc>
          <w:tcPr>
            <w:tcW w:w="1843" w:type="dxa"/>
            <w:tcBorders>
              <w:top w:val="single" w:sz="8" w:space="0" w:color="808080"/>
              <w:left w:val="nil"/>
              <w:bottom w:val="single" w:sz="8" w:space="0" w:color="808080"/>
              <w:right w:val="nil"/>
            </w:tcBorders>
            <w:shd w:val="clear" w:color="auto" w:fill="FFFFFF"/>
            <w:noWrap/>
            <w:tcMar>
              <w:top w:w="0" w:type="dxa"/>
              <w:left w:w="70" w:type="dxa"/>
              <w:bottom w:w="0" w:type="dxa"/>
              <w:right w:w="70" w:type="dxa"/>
            </w:tcMar>
            <w:vAlign w:val="center"/>
            <w:hideMark/>
          </w:tcPr>
          <w:p w:rsidR="000845ED" w:rsidRPr="004B0E0F" w:rsidRDefault="000845ED" w:rsidP="00813F1A">
            <w:pPr>
              <w:jc w:val="right"/>
              <w:rPr>
                <w:rFonts w:ascii="Montserrat" w:eastAsia="Calibri" w:hAnsi="Montserrat"/>
                <w:lang w:eastAsia="es-MX"/>
              </w:rPr>
            </w:pPr>
            <w:r w:rsidRPr="004B0E0F">
              <w:rPr>
                <w:rFonts w:ascii="Montserrat" w:eastAsia="Calibri" w:hAnsi="Montserrat"/>
                <w:lang w:eastAsia="es-MX"/>
              </w:rPr>
              <w:t>343,437</w:t>
            </w:r>
          </w:p>
        </w:tc>
        <w:tc>
          <w:tcPr>
            <w:tcW w:w="1670" w:type="dxa"/>
            <w:tcBorders>
              <w:top w:val="single" w:sz="8" w:space="0" w:color="808080"/>
              <w:left w:val="nil"/>
              <w:bottom w:val="single" w:sz="8" w:space="0" w:color="808080"/>
              <w:right w:val="nil"/>
            </w:tcBorders>
            <w:shd w:val="clear" w:color="auto" w:fill="FFFFFF"/>
            <w:noWrap/>
            <w:tcMar>
              <w:top w:w="0" w:type="dxa"/>
              <w:left w:w="70" w:type="dxa"/>
              <w:bottom w:w="0" w:type="dxa"/>
              <w:right w:w="70" w:type="dxa"/>
            </w:tcMar>
            <w:vAlign w:val="center"/>
            <w:hideMark/>
          </w:tcPr>
          <w:p w:rsidR="000845ED" w:rsidRPr="004B0E0F" w:rsidRDefault="000845ED" w:rsidP="00813F1A">
            <w:pPr>
              <w:jc w:val="right"/>
              <w:rPr>
                <w:rFonts w:ascii="Montserrat" w:eastAsia="Calibri" w:hAnsi="Montserrat"/>
                <w:lang w:eastAsia="es-MX"/>
              </w:rPr>
            </w:pPr>
            <w:r w:rsidRPr="004B0E0F">
              <w:rPr>
                <w:rFonts w:ascii="Montserrat" w:eastAsia="Calibri" w:hAnsi="Montserrat"/>
                <w:lang w:eastAsia="es-MX"/>
              </w:rPr>
              <w:t>99,754</w:t>
            </w:r>
          </w:p>
        </w:tc>
        <w:tc>
          <w:tcPr>
            <w:tcW w:w="1500" w:type="dxa"/>
            <w:tcBorders>
              <w:top w:val="single" w:sz="8" w:space="0" w:color="808080"/>
              <w:left w:val="nil"/>
              <w:bottom w:val="single" w:sz="8" w:space="0" w:color="808080"/>
              <w:right w:val="nil"/>
            </w:tcBorders>
            <w:shd w:val="clear" w:color="auto" w:fill="FFFFFF"/>
            <w:noWrap/>
            <w:tcMar>
              <w:top w:w="0" w:type="dxa"/>
              <w:left w:w="70" w:type="dxa"/>
              <w:bottom w:w="0" w:type="dxa"/>
              <w:right w:w="70" w:type="dxa"/>
            </w:tcMar>
            <w:vAlign w:val="center"/>
            <w:hideMark/>
          </w:tcPr>
          <w:p w:rsidR="000845ED" w:rsidRPr="004B0E0F" w:rsidRDefault="000845ED" w:rsidP="00813F1A">
            <w:pPr>
              <w:jc w:val="right"/>
              <w:rPr>
                <w:rFonts w:ascii="Montserrat" w:eastAsia="Calibri" w:hAnsi="Montserrat"/>
                <w:lang w:eastAsia="es-MX"/>
              </w:rPr>
            </w:pPr>
            <w:r w:rsidRPr="004B0E0F">
              <w:rPr>
                <w:rFonts w:ascii="Montserrat" w:eastAsia="Calibri" w:hAnsi="Montserrat"/>
                <w:lang w:eastAsia="es-MX"/>
              </w:rPr>
              <w:t>29.0</w:t>
            </w:r>
          </w:p>
        </w:tc>
      </w:tr>
      <w:tr w:rsidR="000845ED" w:rsidRPr="004B0E0F" w:rsidTr="00813F1A">
        <w:trPr>
          <w:trHeight w:val="315"/>
          <w:jc w:val="center"/>
        </w:trPr>
        <w:tc>
          <w:tcPr>
            <w:tcW w:w="3261" w:type="dxa"/>
            <w:tcBorders>
              <w:top w:val="nil"/>
              <w:left w:val="nil"/>
              <w:bottom w:val="single" w:sz="8" w:space="0" w:color="C00000"/>
              <w:right w:val="nil"/>
            </w:tcBorders>
            <w:shd w:val="clear" w:color="auto" w:fill="FFFFFF"/>
            <w:tcMar>
              <w:top w:w="0" w:type="dxa"/>
              <w:left w:w="70" w:type="dxa"/>
              <w:bottom w:w="0" w:type="dxa"/>
              <w:right w:w="70" w:type="dxa"/>
            </w:tcMar>
            <w:vAlign w:val="center"/>
            <w:hideMark/>
          </w:tcPr>
          <w:p w:rsidR="000845ED" w:rsidRPr="004B0E0F" w:rsidRDefault="000845ED" w:rsidP="00813F1A">
            <w:pPr>
              <w:rPr>
                <w:rFonts w:ascii="Montserrat" w:eastAsia="Calibri" w:hAnsi="Montserrat"/>
                <w:color w:val="0000FF"/>
                <w:lang w:eastAsia="es-MX"/>
              </w:rPr>
            </w:pPr>
            <w:r w:rsidRPr="004B0E0F">
              <w:rPr>
                <w:rFonts w:ascii="Montserrat" w:eastAsia="Calibri" w:hAnsi="Montserrat"/>
                <w:color w:val="0000FF"/>
                <w:lang w:eastAsia="es-MX"/>
              </w:rPr>
              <w:t>Personas con Discapacidad</w:t>
            </w:r>
          </w:p>
        </w:tc>
        <w:tc>
          <w:tcPr>
            <w:tcW w:w="1843" w:type="dxa"/>
            <w:tcBorders>
              <w:top w:val="nil"/>
              <w:left w:val="nil"/>
              <w:bottom w:val="single" w:sz="8" w:space="0" w:color="808080"/>
              <w:right w:val="nil"/>
            </w:tcBorders>
            <w:shd w:val="clear" w:color="auto" w:fill="FFFFFF"/>
            <w:noWrap/>
            <w:tcMar>
              <w:top w:w="0" w:type="dxa"/>
              <w:left w:w="70" w:type="dxa"/>
              <w:bottom w:w="0" w:type="dxa"/>
              <w:right w:w="70" w:type="dxa"/>
            </w:tcMar>
            <w:vAlign w:val="center"/>
            <w:hideMark/>
          </w:tcPr>
          <w:p w:rsidR="000845ED" w:rsidRPr="004B0E0F" w:rsidRDefault="000845ED" w:rsidP="00813F1A">
            <w:pPr>
              <w:jc w:val="right"/>
              <w:rPr>
                <w:rFonts w:ascii="Montserrat" w:eastAsia="Calibri" w:hAnsi="Montserrat"/>
                <w:color w:val="0000FF"/>
                <w:lang w:eastAsia="es-MX"/>
              </w:rPr>
            </w:pPr>
            <w:r w:rsidRPr="004B0E0F">
              <w:rPr>
                <w:rFonts w:ascii="Montserrat" w:eastAsia="Calibri" w:hAnsi="Montserrat"/>
                <w:color w:val="0000FF"/>
                <w:lang w:eastAsia="es-MX"/>
              </w:rPr>
              <w:t>157,918</w:t>
            </w:r>
          </w:p>
        </w:tc>
        <w:tc>
          <w:tcPr>
            <w:tcW w:w="1670" w:type="dxa"/>
            <w:tcBorders>
              <w:top w:val="nil"/>
              <w:left w:val="nil"/>
              <w:bottom w:val="single" w:sz="8" w:space="0" w:color="808080"/>
              <w:right w:val="nil"/>
            </w:tcBorders>
            <w:shd w:val="clear" w:color="auto" w:fill="FFFFFF"/>
            <w:noWrap/>
            <w:tcMar>
              <w:top w:w="0" w:type="dxa"/>
              <w:left w:w="70" w:type="dxa"/>
              <w:bottom w:w="0" w:type="dxa"/>
              <w:right w:w="70" w:type="dxa"/>
            </w:tcMar>
            <w:vAlign w:val="center"/>
            <w:hideMark/>
          </w:tcPr>
          <w:p w:rsidR="000845ED" w:rsidRPr="004B0E0F" w:rsidRDefault="000845ED" w:rsidP="00813F1A">
            <w:pPr>
              <w:jc w:val="right"/>
              <w:rPr>
                <w:rFonts w:ascii="Montserrat" w:eastAsia="Calibri" w:hAnsi="Montserrat"/>
                <w:color w:val="0000FF"/>
                <w:lang w:eastAsia="es-MX"/>
              </w:rPr>
            </w:pPr>
            <w:r w:rsidRPr="004B0E0F">
              <w:rPr>
                <w:rFonts w:ascii="Montserrat" w:eastAsia="Calibri" w:hAnsi="Montserrat"/>
                <w:color w:val="0000FF"/>
                <w:lang w:eastAsia="es-MX"/>
              </w:rPr>
              <w:t>38,959</w:t>
            </w:r>
          </w:p>
        </w:tc>
        <w:tc>
          <w:tcPr>
            <w:tcW w:w="1500" w:type="dxa"/>
            <w:tcBorders>
              <w:top w:val="nil"/>
              <w:left w:val="nil"/>
              <w:bottom w:val="single" w:sz="8" w:space="0" w:color="808080"/>
              <w:right w:val="nil"/>
            </w:tcBorders>
            <w:shd w:val="clear" w:color="auto" w:fill="FFFFFF"/>
            <w:noWrap/>
            <w:tcMar>
              <w:top w:w="0" w:type="dxa"/>
              <w:left w:w="70" w:type="dxa"/>
              <w:bottom w:w="0" w:type="dxa"/>
              <w:right w:w="70" w:type="dxa"/>
            </w:tcMar>
            <w:vAlign w:val="center"/>
            <w:hideMark/>
          </w:tcPr>
          <w:p w:rsidR="000845ED" w:rsidRPr="004B0E0F" w:rsidRDefault="000845ED" w:rsidP="00813F1A">
            <w:pPr>
              <w:jc w:val="right"/>
              <w:rPr>
                <w:rFonts w:ascii="Montserrat" w:eastAsia="Calibri" w:hAnsi="Montserrat"/>
                <w:color w:val="0000FF"/>
                <w:lang w:eastAsia="es-MX"/>
              </w:rPr>
            </w:pPr>
            <w:r w:rsidRPr="004B0E0F">
              <w:rPr>
                <w:rFonts w:ascii="Montserrat" w:eastAsia="Calibri" w:hAnsi="Montserrat"/>
                <w:color w:val="0000FF"/>
                <w:lang w:eastAsia="es-MX"/>
              </w:rPr>
              <w:t>24.7</w:t>
            </w:r>
          </w:p>
        </w:tc>
      </w:tr>
      <w:tr w:rsidR="000845ED" w:rsidRPr="004B0E0F" w:rsidTr="00813F1A">
        <w:trPr>
          <w:trHeight w:val="345"/>
          <w:jc w:val="center"/>
        </w:trPr>
        <w:tc>
          <w:tcPr>
            <w:tcW w:w="3261" w:type="dxa"/>
            <w:tcBorders>
              <w:top w:val="nil"/>
              <w:left w:val="nil"/>
              <w:bottom w:val="single" w:sz="8" w:space="0" w:color="C00000"/>
              <w:right w:val="nil"/>
            </w:tcBorders>
            <w:shd w:val="clear" w:color="auto" w:fill="FFFFFF"/>
            <w:tcMar>
              <w:top w:w="0" w:type="dxa"/>
              <w:left w:w="70" w:type="dxa"/>
              <w:bottom w:w="0" w:type="dxa"/>
              <w:right w:w="70" w:type="dxa"/>
            </w:tcMar>
            <w:vAlign w:val="center"/>
            <w:hideMark/>
          </w:tcPr>
          <w:p w:rsidR="000845ED" w:rsidRPr="004B0E0F" w:rsidRDefault="000845ED" w:rsidP="00813F1A">
            <w:pPr>
              <w:rPr>
                <w:rFonts w:ascii="Montserrat" w:eastAsia="Calibri" w:hAnsi="Montserrat"/>
                <w:b/>
                <w:bCs/>
                <w:lang w:eastAsia="es-MX"/>
              </w:rPr>
            </w:pPr>
            <w:r w:rsidRPr="004B0E0F">
              <w:rPr>
                <w:rFonts w:ascii="Montserrat" w:eastAsia="Calibri" w:hAnsi="Montserrat"/>
                <w:b/>
                <w:bCs/>
                <w:lang w:eastAsia="es-MX"/>
              </w:rPr>
              <w:t>Abriendo Espacios</w:t>
            </w:r>
          </w:p>
        </w:tc>
        <w:tc>
          <w:tcPr>
            <w:tcW w:w="1843" w:type="dxa"/>
            <w:tcBorders>
              <w:top w:val="nil"/>
              <w:left w:val="nil"/>
              <w:bottom w:val="single" w:sz="8" w:space="0" w:color="808080"/>
              <w:right w:val="nil"/>
            </w:tcBorders>
            <w:shd w:val="clear" w:color="auto" w:fill="FFFFFF"/>
            <w:noWrap/>
            <w:tcMar>
              <w:top w:w="0" w:type="dxa"/>
              <w:left w:w="70" w:type="dxa"/>
              <w:bottom w:w="0" w:type="dxa"/>
              <w:right w:w="70" w:type="dxa"/>
            </w:tcMar>
            <w:vAlign w:val="center"/>
            <w:hideMark/>
          </w:tcPr>
          <w:p w:rsidR="000845ED" w:rsidRPr="004B0E0F" w:rsidRDefault="000845ED" w:rsidP="00813F1A">
            <w:pPr>
              <w:jc w:val="right"/>
              <w:rPr>
                <w:rFonts w:ascii="Montserrat" w:eastAsia="Calibri" w:hAnsi="Montserrat"/>
                <w:b/>
                <w:bCs/>
                <w:lang w:eastAsia="es-MX"/>
              </w:rPr>
            </w:pPr>
            <w:r w:rsidRPr="004B0E0F">
              <w:rPr>
                <w:rFonts w:ascii="Montserrat" w:eastAsia="Calibri" w:hAnsi="Montserrat"/>
                <w:b/>
                <w:bCs/>
                <w:lang w:eastAsia="es-MX"/>
              </w:rPr>
              <w:t>501,355</w:t>
            </w:r>
          </w:p>
        </w:tc>
        <w:tc>
          <w:tcPr>
            <w:tcW w:w="1670" w:type="dxa"/>
            <w:tcBorders>
              <w:top w:val="nil"/>
              <w:left w:val="nil"/>
              <w:bottom w:val="single" w:sz="8" w:space="0" w:color="808080"/>
              <w:right w:val="nil"/>
            </w:tcBorders>
            <w:shd w:val="clear" w:color="auto" w:fill="FFFFFF"/>
            <w:noWrap/>
            <w:tcMar>
              <w:top w:w="0" w:type="dxa"/>
              <w:left w:w="70" w:type="dxa"/>
              <w:bottom w:w="0" w:type="dxa"/>
              <w:right w:w="70" w:type="dxa"/>
            </w:tcMar>
            <w:vAlign w:val="center"/>
            <w:hideMark/>
          </w:tcPr>
          <w:p w:rsidR="000845ED" w:rsidRPr="004B0E0F" w:rsidRDefault="000845ED" w:rsidP="00813F1A">
            <w:pPr>
              <w:jc w:val="right"/>
              <w:rPr>
                <w:rFonts w:ascii="Montserrat" w:eastAsia="Calibri" w:hAnsi="Montserrat"/>
                <w:b/>
                <w:bCs/>
                <w:lang w:eastAsia="es-MX"/>
              </w:rPr>
            </w:pPr>
            <w:r w:rsidRPr="004B0E0F">
              <w:rPr>
                <w:rFonts w:ascii="Montserrat" w:eastAsia="Calibri" w:hAnsi="Montserrat"/>
                <w:b/>
                <w:bCs/>
                <w:lang w:eastAsia="es-MX"/>
              </w:rPr>
              <w:t>138,713</w:t>
            </w:r>
          </w:p>
        </w:tc>
        <w:tc>
          <w:tcPr>
            <w:tcW w:w="1500" w:type="dxa"/>
            <w:tcBorders>
              <w:top w:val="nil"/>
              <w:left w:val="nil"/>
              <w:bottom w:val="single" w:sz="8" w:space="0" w:color="808080"/>
              <w:right w:val="nil"/>
            </w:tcBorders>
            <w:shd w:val="clear" w:color="auto" w:fill="FFFFFF"/>
            <w:noWrap/>
            <w:tcMar>
              <w:top w:w="0" w:type="dxa"/>
              <w:left w:w="70" w:type="dxa"/>
              <w:bottom w:w="0" w:type="dxa"/>
              <w:right w:w="70" w:type="dxa"/>
            </w:tcMar>
            <w:vAlign w:val="center"/>
            <w:hideMark/>
          </w:tcPr>
          <w:p w:rsidR="000845ED" w:rsidRPr="004B0E0F" w:rsidRDefault="000845ED" w:rsidP="00813F1A">
            <w:pPr>
              <w:jc w:val="right"/>
              <w:rPr>
                <w:rFonts w:ascii="Montserrat" w:eastAsia="Calibri" w:hAnsi="Montserrat"/>
                <w:b/>
                <w:bCs/>
                <w:lang w:eastAsia="es-MX"/>
              </w:rPr>
            </w:pPr>
            <w:r w:rsidRPr="004B0E0F">
              <w:rPr>
                <w:rFonts w:ascii="Montserrat" w:eastAsia="Calibri" w:hAnsi="Montserrat"/>
                <w:b/>
                <w:bCs/>
                <w:lang w:eastAsia="es-MX"/>
              </w:rPr>
              <w:t>27.7</w:t>
            </w:r>
          </w:p>
        </w:tc>
      </w:tr>
      <w:tr w:rsidR="000845ED" w:rsidRPr="00261704" w:rsidTr="00813F1A">
        <w:trPr>
          <w:trHeight w:val="225"/>
          <w:jc w:val="center"/>
        </w:trPr>
        <w:tc>
          <w:tcPr>
            <w:tcW w:w="3261" w:type="dxa"/>
            <w:noWrap/>
            <w:tcMar>
              <w:top w:w="0" w:type="dxa"/>
              <w:left w:w="70" w:type="dxa"/>
              <w:bottom w:w="0" w:type="dxa"/>
              <w:right w:w="70" w:type="dxa"/>
            </w:tcMar>
            <w:vAlign w:val="bottom"/>
            <w:hideMark/>
          </w:tcPr>
          <w:p w:rsidR="000845ED" w:rsidRPr="00261704" w:rsidRDefault="000845ED" w:rsidP="00813F1A">
            <w:pPr>
              <w:rPr>
                <w:rFonts w:ascii="Montserrat" w:eastAsia="Calibri" w:hAnsi="Montserrat"/>
                <w:color w:val="000000"/>
                <w:sz w:val="16"/>
                <w:szCs w:val="16"/>
                <w:lang w:eastAsia="es-MX"/>
              </w:rPr>
            </w:pPr>
            <w:r w:rsidRPr="004B0E0F">
              <w:rPr>
                <w:rFonts w:ascii="Montserrat" w:eastAsia="Calibri" w:hAnsi="Montserrat"/>
                <w:color w:val="000000"/>
                <w:sz w:val="16"/>
                <w:szCs w:val="16"/>
                <w:lang w:eastAsia="es-MX"/>
              </w:rPr>
              <w:t>* Cifras preliminares (enero-junio 2019).</w:t>
            </w:r>
          </w:p>
        </w:tc>
        <w:tc>
          <w:tcPr>
            <w:tcW w:w="1843" w:type="dxa"/>
            <w:noWrap/>
            <w:tcMar>
              <w:top w:w="0" w:type="dxa"/>
              <w:left w:w="70" w:type="dxa"/>
              <w:bottom w:w="0" w:type="dxa"/>
              <w:right w:w="70" w:type="dxa"/>
            </w:tcMar>
            <w:vAlign w:val="bottom"/>
            <w:hideMark/>
          </w:tcPr>
          <w:p w:rsidR="000845ED" w:rsidRPr="00261704" w:rsidRDefault="000845ED" w:rsidP="00813F1A">
            <w:pPr>
              <w:rPr>
                <w:rFonts w:ascii="Montserrat" w:eastAsia="Calibri" w:hAnsi="Montserrat"/>
                <w:color w:val="000000"/>
                <w:sz w:val="16"/>
                <w:szCs w:val="16"/>
                <w:lang w:eastAsia="es-MX"/>
              </w:rPr>
            </w:pPr>
          </w:p>
        </w:tc>
        <w:tc>
          <w:tcPr>
            <w:tcW w:w="1670" w:type="dxa"/>
            <w:noWrap/>
            <w:tcMar>
              <w:top w:w="0" w:type="dxa"/>
              <w:left w:w="70" w:type="dxa"/>
              <w:bottom w:w="0" w:type="dxa"/>
              <w:right w:w="70" w:type="dxa"/>
            </w:tcMar>
            <w:vAlign w:val="bottom"/>
            <w:hideMark/>
          </w:tcPr>
          <w:p w:rsidR="000845ED" w:rsidRPr="00261704" w:rsidRDefault="000845ED" w:rsidP="00813F1A">
            <w:pPr>
              <w:rPr>
                <w:rFonts w:ascii="Times New Roman" w:eastAsia="Times New Roman" w:hAnsi="Times New Roman"/>
                <w:sz w:val="20"/>
                <w:szCs w:val="20"/>
                <w:lang w:eastAsia="es-MX"/>
              </w:rPr>
            </w:pPr>
          </w:p>
        </w:tc>
        <w:tc>
          <w:tcPr>
            <w:tcW w:w="1500" w:type="dxa"/>
            <w:noWrap/>
            <w:tcMar>
              <w:top w:w="0" w:type="dxa"/>
              <w:left w:w="70" w:type="dxa"/>
              <w:bottom w:w="0" w:type="dxa"/>
              <w:right w:w="70" w:type="dxa"/>
            </w:tcMar>
            <w:vAlign w:val="bottom"/>
            <w:hideMark/>
          </w:tcPr>
          <w:p w:rsidR="000845ED" w:rsidRPr="00261704" w:rsidRDefault="000845ED" w:rsidP="00813F1A">
            <w:pPr>
              <w:rPr>
                <w:rFonts w:ascii="Times New Roman" w:eastAsia="Times New Roman" w:hAnsi="Times New Roman"/>
                <w:sz w:val="20"/>
                <w:szCs w:val="20"/>
                <w:lang w:eastAsia="es-MX"/>
              </w:rPr>
            </w:pPr>
          </w:p>
        </w:tc>
      </w:tr>
    </w:tbl>
    <w:p w:rsidR="003E1A46" w:rsidRDefault="003E1A46" w:rsidP="006B686C">
      <w:pPr>
        <w:pStyle w:val="NormalWeb"/>
        <w:shd w:val="clear" w:color="auto" w:fill="FFFFFF"/>
        <w:spacing w:before="0" w:beforeAutospacing="0" w:after="0" w:afterAutospacing="0"/>
        <w:jc w:val="both"/>
        <w:textAlignment w:val="baseline"/>
        <w:rPr>
          <w:rFonts w:ascii="Montserrat" w:eastAsia="MS Mincho" w:hAnsi="Montserrat"/>
          <w:highlight w:val="cyan"/>
          <w:lang w:val="es-ES_tradnl" w:eastAsia="es-ES"/>
        </w:rPr>
      </w:pPr>
    </w:p>
    <w:p w:rsidR="00A1233E" w:rsidRDefault="00A1233E" w:rsidP="004C60AE">
      <w:pPr>
        <w:jc w:val="both"/>
        <w:rPr>
          <w:rFonts w:ascii="Montserrat" w:hAnsi="Montserrat"/>
        </w:rPr>
      </w:pPr>
    </w:p>
    <w:p w:rsidR="00A1233E" w:rsidRDefault="00D030C7" w:rsidP="00C16CD6">
      <w:pPr>
        <w:autoSpaceDE w:val="0"/>
        <w:autoSpaceDN w:val="0"/>
        <w:adjustRightInd w:val="0"/>
        <w:jc w:val="both"/>
        <w:rPr>
          <w:rFonts w:ascii="Montserrat" w:hAnsi="Montserrat"/>
        </w:rPr>
      </w:pPr>
      <w:r w:rsidRPr="00C16CD6">
        <w:rPr>
          <w:rFonts w:ascii="Montserrat" w:hAnsi="Montserrat"/>
        </w:rPr>
        <w:t xml:space="preserve">Además, el Gobierno de México, a través del Instituto Nacional de la Economía Social (INAES), implementa el Programa de Fomento a la Economía Social, el cual apoyó </w:t>
      </w:r>
      <w:r w:rsidR="00D337E8" w:rsidRPr="00C16CD6">
        <w:rPr>
          <w:rFonts w:ascii="Montserrat" w:hAnsi="Montserrat"/>
        </w:rPr>
        <w:t>372 proyectos productivos para</w:t>
      </w:r>
      <w:r w:rsidRPr="00C16CD6">
        <w:rPr>
          <w:rFonts w:ascii="Montserrat" w:hAnsi="Montserrat"/>
        </w:rPr>
        <w:t xml:space="preserve"> organismos del sector social de la economía o integrados por personas con</w:t>
      </w:r>
      <w:r w:rsidR="00D337E8" w:rsidRPr="00C16CD6">
        <w:rPr>
          <w:rFonts w:ascii="Montserrat" w:hAnsi="Montserrat"/>
        </w:rPr>
        <w:t xml:space="preserve"> </w:t>
      </w:r>
      <w:r w:rsidRPr="00C16CD6">
        <w:rPr>
          <w:rFonts w:ascii="Montserrat" w:hAnsi="Montserrat"/>
        </w:rPr>
        <w:t>discapacidad, con una inversión de más de 59 millones de pesos.</w:t>
      </w:r>
    </w:p>
    <w:p w:rsidR="00A1233E" w:rsidRDefault="00A1233E" w:rsidP="004C60AE">
      <w:pPr>
        <w:jc w:val="both"/>
        <w:rPr>
          <w:rFonts w:ascii="Montserrat" w:hAnsi="Montserrat"/>
        </w:rPr>
      </w:pPr>
    </w:p>
    <w:p w:rsidR="00A1233E" w:rsidRDefault="00A1233E" w:rsidP="004C60AE">
      <w:pPr>
        <w:jc w:val="both"/>
        <w:rPr>
          <w:rFonts w:ascii="Montserrat" w:hAnsi="Montserrat"/>
        </w:rPr>
      </w:pPr>
    </w:p>
    <w:p w:rsidR="00A1233E" w:rsidRDefault="00A1233E" w:rsidP="004C60AE">
      <w:pPr>
        <w:jc w:val="both"/>
        <w:rPr>
          <w:rFonts w:ascii="Montserrat" w:hAnsi="Montserrat"/>
        </w:rPr>
      </w:pPr>
    </w:p>
    <w:p w:rsidR="00A1233E" w:rsidRDefault="00A1233E" w:rsidP="004C60AE">
      <w:pPr>
        <w:jc w:val="both"/>
        <w:rPr>
          <w:rFonts w:ascii="Montserrat" w:hAnsi="Montserrat"/>
        </w:rPr>
      </w:pPr>
    </w:p>
    <w:p w:rsidR="00A1233E" w:rsidRDefault="00A1233E" w:rsidP="004C60AE">
      <w:pPr>
        <w:jc w:val="both"/>
        <w:rPr>
          <w:rFonts w:ascii="Montserrat" w:hAnsi="Montserrat"/>
        </w:rPr>
      </w:pPr>
    </w:p>
    <w:p w:rsidR="00A1233E" w:rsidRDefault="00A1233E" w:rsidP="004C60AE">
      <w:pPr>
        <w:jc w:val="both"/>
        <w:rPr>
          <w:rFonts w:ascii="Montserrat" w:hAnsi="Montserrat"/>
        </w:rPr>
      </w:pPr>
    </w:p>
    <w:p w:rsidR="004C60AE" w:rsidRDefault="004C60AE" w:rsidP="004C60AE">
      <w:pPr>
        <w:jc w:val="both"/>
        <w:rPr>
          <w:rFonts w:ascii="Montserrat" w:hAnsi="Montserrat"/>
        </w:rPr>
      </w:pPr>
      <w:r w:rsidRPr="004D2D78">
        <w:rPr>
          <w:rFonts w:ascii="Montserrat" w:hAnsi="Montserrat"/>
        </w:rPr>
        <w:t>A continuación, se proporciona tabla estadística elaborada por el área de Previsión Social de la STPS, que desglosa datos de las personas trabajadoras con alguna discapacidad, desglosada por</w:t>
      </w:r>
      <w:r w:rsidRPr="00565B4A">
        <w:rPr>
          <w:rFonts w:ascii="Montserrat" w:hAnsi="Montserrat"/>
        </w:rPr>
        <w:t xml:space="preserve"> año, sexo y tipo de discapacidad, contratadas en los centros de trabajo que han obtenido el Distintivo Empresa Incluyente “Gilberto Rincón Gallardo” desde su puesta en m</w:t>
      </w:r>
      <w:r w:rsidR="00565B4A">
        <w:rPr>
          <w:rFonts w:ascii="Montserrat" w:hAnsi="Montserrat"/>
        </w:rPr>
        <w:t>archa en el año 2005 hasta 2016:</w:t>
      </w:r>
    </w:p>
    <w:p w:rsidR="004C60AE" w:rsidRPr="004C60AE" w:rsidRDefault="004C60AE" w:rsidP="006B686C">
      <w:pPr>
        <w:pStyle w:val="NormalWeb"/>
        <w:shd w:val="clear" w:color="auto" w:fill="FFFFFF"/>
        <w:spacing w:before="0" w:beforeAutospacing="0" w:after="0" w:afterAutospacing="0"/>
        <w:jc w:val="both"/>
        <w:textAlignment w:val="baseline"/>
        <w:rPr>
          <w:rFonts w:ascii="Montserrat" w:eastAsia="MS Mincho" w:hAnsi="Montserrat"/>
          <w:highlight w:val="cyan"/>
          <w:lang w:eastAsia="es-ES"/>
        </w:rPr>
      </w:pPr>
    </w:p>
    <w:tbl>
      <w:tblPr>
        <w:tblW w:w="5405" w:type="pct"/>
        <w:jc w:val="center"/>
        <w:tblLayout w:type="fixed"/>
        <w:tblCellMar>
          <w:left w:w="70" w:type="dxa"/>
          <w:right w:w="70" w:type="dxa"/>
        </w:tblCellMar>
        <w:tblLook w:val="04A0" w:firstRow="1" w:lastRow="0" w:firstColumn="1" w:lastColumn="0" w:noHBand="0" w:noVBand="1"/>
      </w:tblPr>
      <w:tblGrid>
        <w:gridCol w:w="580"/>
        <w:gridCol w:w="1119"/>
        <w:gridCol w:w="424"/>
        <w:gridCol w:w="530"/>
        <w:gridCol w:w="592"/>
        <w:gridCol w:w="663"/>
        <w:gridCol w:w="592"/>
        <w:gridCol w:w="663"/>
        <w:gridCol w:w="592"/>
        <w:gridCol w:w="663"/>
        <w:gridCol w:w="661"/>
        <w:gridCol w:w="709"/>
        <w:gridCol w:w="478"/>
        <w:gridCol w:w="663"/>
        <w:gridCol w:w="569"/>
        <w:gridCol w:w="575"/>
        <w:gridCol w:w="696"/>
      </w:tblGrid>
      <w:tr w:rsidR="004C60AE" w:rsidRPr="00260ACF" w:rsidTr="004D2D78">
        <w:trPr>
          <w:trHeight w:val="379"/>
          <w:jc w:val="center"/>
        </w:trPr>
        <w:tc>
          <w:tcPr>
            <w:tcW w:w="269" w:type="pct"/>
            <w:vMerge w:val="restart"/>
            <w:tcBorders>
              <w:top w:val="single" w:sz="8" w:space="0" w:color="auto"/>
              <w:left w:val="single" w:sz="4" w:space="0" w:color="auto"/>
              <w:bottom w:val="single" w:sz="4" w:space="0" w:color="auto"/>
              <w:right w:val="single" w:sz="4" w:space="0" w:color="auto"/>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AÑOS</w:t>
            </w:r>
          </w:p>
        </w:tc>
        <w:tc>
          <w:tcPr>
            <w:tcW w:w="519" w:type="pct"/>
            <w:vMerge w:val="restart"/>
            <w:tcBorders>
              <w:top w:val="single" w:sz="8" w:space="0" w:color="auto"/>
              <w:left w:val="single" w:sz="4" w:space="0" w:color="auto"/>
              <w:bottom w:val="nil"/>
              <w:right w:val="single" w:sz="4" w:space="0" w:color="auto"/>
            </w:tcBorders>
            <w:shd w:val="clear" w:color="000000" w:fill="C00000"/>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Número de Empresas Incluyentes</w:t>
            </w:r>
          </w:p>
        </w:tc>
        <w:tc>
          <w:tcPr>
            <w:tcW w:w="4212" w:type="pct"/>
            <w:gridSpan w:val="15"/>
            <w:tcBorders>
              <w:top w:val="single" w:sz="8" w:space="0" w:color="auto"/>
              <w:left w:val="nil"/>
              <w:bottom w:val="single" w:sz="4" w:space="0" w:color="auto"/>
              <w:right w:val="single" w:sz="4" w:space="0" w:color="000000"/>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TIPO DE DISCAPACIDAD</w:t>
            </w:r>
          </w:p>
        </w:tc>
      </w:tr>
      <w:tr w:rsidR="004C60AE" w:rsidRPr="005B5CB9" w:rsidTr="004D2D78">
        <w:trPr>
          <w:trHeight w:val="400"/>
          <w:jc w:val="center"/>
        </w:trPr>
        <w:tc>
          <w:tcPr>
            <w:tcW w:w="269" w:type="pct"/>
            <w:vMerge/>
            <w:tcBorders>
              <w:top w:val="single" w:sz="8" w:space="0" w:color="auto"/>
              <w:left w:val="single" w:sz="4" w:space="0" w:color="auto"/>
              <w:bottom w:val="single" w:sz="4" w:space="0" w:color="auto"/>
              <w:right w:val="single" w:sz="4" w:space="0" w:color="auto"/>
            </w:tcBorders>
            <w:vAlign w:val="center"/>
            <w:hideMark/>
          </w:tcPr>
          <w:p w:rsidR="004C60AE" w:rsidRPr="00155EF3" w:rsidRDefault="004C60AE" w:rsidP="00813F1A">
            <w:pPr>
              <w:rPr>
                <w:rFonts w:ascii="Montserrat" w:hAnsi="Montserrat"/>
                <w:b/>
                <w:bCs/>
                <w:color w:val="FFFFFF"/>
                <w:sz w:val="14"/>
                <w:szCs w:val="14"/>
                <w:lang w:eastAsia="es-MX"/>
              </w:rPr>
            </w:pPr>
          </w:p>
        </w:tc>
        <w:tc>
          <w:tcPr>
            <w:tcW w:w="519" w:type="pct"/>
            <w:vMerge/>
            <w:tcBorders>
              <w:top w:val="single" w:sz="8" w:space="0" w:color="auto"/>
              <w:left w:val="single" w:sz="4" w:space="0" w:color="auto"/>
              <w:bottom w:val="nil"/>
              <w:right w:val="single" w:sz="4" w:space="0" w:color="auto"/>
            </w:tcBorders>
            <w:vAlign w:val="center"/>
            <w:hideMark/>
          </w:tcPr>
          <w:p w:rsidR="004C60AE" w:rsidRPr="00155EF3" w:rsidRDefault="004C60AE" w:rsidP="00813F1A">
            <w:pPr>
              <w:rPr>
                <w:rFonts w:ascii="Montserrat" w:hAnsi="Montserrat"/>
                <w:b/>
                <w:bCs/>
                <w:color w:val="FFFFFF"/>
                <w:sz w:val="14"/>
                <w:szCs w:val="14"/>
                <w:lang w:eastAsia="es-MX"/>
              </w:rPr>
            </w:pPr>
          </w:p>
        </w:tc>
        <w:tc>
          <w:tcPr>
            <w:tcW w:w="443" w:type="pct"/>
            <w:gridSpan w:val="2"/>
            <w:tcBorders>
              <w:top w:val="single" w:sz="4" w:space="0" w:color="auto"/>
              <w:left w:val="nil"/>
              <w:bottom w:val="single" w:sz="4" w:space="0" w:color="auto"/>
              <w:right w:val="single" w:sz="4" w:space="0" w:color="000000"/>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Auditiva</w:t>
            </w:r>
          </w:p>
        </w:tc>
        <w:tc>
          <w:tcPr>
            <w:tcW w:w="583" w:type="pct"/>
            <w:gridSpan w:val="2"/>
            <w:tcBorders>
              <w:top w:val="single" w:sz="4" w:space="0" w:color="auto"/>
              <w:left w:val="nil"/>
              <w:bottom w:val="single" w:sz="4" w:space="0" w:color="auto"/>
              <w:right w:val="single" w:sz="4" w:space="0" w:color="000000"/>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Intelectual</w:t>
            </w:r>
          </w:p>
        </w:tc>
        <w:tc>
          <w:tcPr>
            <w:tcW w:w="583" w:type="pct"/>
            <w:gridSpan w:val="2"/>
            <w:tcBorders>
              <w:top w:val="single" w:sz="4" w:space="0" w:color="auto"/>
              <w:left w:val="nil"/>
              <w:bottom w:val="single" w:sz="4" w:space="0" w:color="auto"/>
              <w:right w:val="single" w:sz="4" w:space="0" w:color="000000"/>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Motora</w:t>
            </w:r>
          </w:p>
        </w:tc>
        <w:tc>
          <w:tcPr>
            <w:tcW w:w="583" w:type="pct"/>
            <w:gridSpan w:val="2"/>
            <w:tcBorders>
              <w:top w:val="single" w:sz="4" w:space="0" w:color="auto"/>
              <w:left w:val="nil"/>
              <w:bottom w:val="single" w:sz="4" w:space="0" w:color="auto"/>
              <w:right w:val="single" w:sz="4" w:space="0" w:color="000000"/>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Visual</w:t>
            </w:r>
          </w:p>
        </w:tc>
        <w:tc>
          <w:tcPr>
            <w:tcW w:w="636" w:type="pct"/>
            <w:gridSpan w:val="2"/>
            <w:tcBorders>
              <w:top w:val="single" w:sz="4" w:space="0" w:color="auto"/>
              <w:left w:val="nil"/>
              <w:bottom w:val="single" w:sz="4" w:space="0" w:color="auto"/>
              <w:right w:val="single" w:sz="4" w:space="0" w:color="000000"/>
            </w:tcBorders>
            <w:shd w:val="clear" w:color="000000" w:fill="C00000"/>
            <w:vAlign w:val="center"/>
            <w:hideMark/>
          </w:tcPr>
          <w:p w:rsidR="004D2D78"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Mental/</w:t>
            </w:r>
          </w:p>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Psicosocial</w:t>
            </w:r>
          </w:p>
        </w:tc>
        <w:tc>
          <w:tcPr>
            <w:tcW w:w="530" w:type="pct"/>
            <w:gridSpan w:val="2"/>
            <w:tcBorders>
              <w:top w:val="single" w:sz="4" w:space="0" w:color="auto"/>
              <w:left w:val="nil"/>
              <w:bottom w:val="single" w:sz="4" w:space="0" w:color="auto"/>
              <w:right w:val="single" w:sz="4" w:space="0" w:color="000000"/>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Talla Baja</w:t>
            </w:r>
          </w:p>
        </w:tc>
        <w:tc>
          <w:tcPr>
            <w:tcW w:w="855" w:type="pct"/>
            <w:gridSpan w:val="3"/>
            <w:tcBorders>
              <w:top w:val="single" w:sz="4" w:space="0" w:color="auto"/>
              <w:left w:val="nil"/>
              <w:bottom w:val="single" w:sz="4" w:space="0" w:color="auto"/>
              <w:right w:val="single" w:sz="4" w:space="0" w:color="000000"/>
            </w:tcBorders>
            <w:shd w:val="clear" w:color="000000" w:fill="C00000"/>
            <w:vAlign w:val="center"/>
            <w:hideMark/>
          </w:tcPr>
          <w:p w:rsidR="004C60AE" w:rsidRPr="00155EF3" w:rsidRDefault="004C60AE" w:rsidP="00813F1A">
            <w:pPr>
              <w:jc w:val="center"/>
              <w:rPr>
                <w:rFonts w:ascii="Montserrat" w:hAnsi="Montserrat" w:cs="Arial"/>
                <w:b/>
                <w:bCs/>
                <w:color w:val="FFFFFF"/>
                <w:sz w:val="14"/>
                <w:szCs w:val="14"/>
                <w:lang w:eastAsia="es-MX"/>
              </w:rPr>
            </w:pPr>
            <w:r w:rsidRPr="00155EF3">
              <w:rPr>
                <w:rFonts w:ascii="Montserrat" w:hAnsi="Montserrat" w:cs="Arial"/>
                <w:b/>
                <w:bCs/>
                <w:color w:val="FFFFFF"/>
                <w:sz w:val="14"/>
                <w:szCs w:val="14"/>
                <w:lang w:eastAsia="es-MX"/>
              </w:rPr>
              <w:t>Total</w:t>
            </w:r>
          </w:p>
        </w:tc>
      </w:tr>
      <w:tr w:rsidR="00155EF3" w:rsidRPr="005B5CB9" w:rsidTr="004D2D78">
        <w:trPr>
          <w:trHeight w:val="339"/>
          <w:jc w:val="center"/>
        </w:trPr>
        <w:tc>
          <w:tcPr>
            <w:tcW w:w="269" w:type="pct"/>
            <w:vMerge/>
            <w:tcBorders>
              <w:top w:val="single" w:sz="8" w:space="0" w:color="auto"/>
              <w:left w:val="single" w:sz="4" w:space="0" w:color="auto"/>
              <w:bottom w:val="single" w:sz="4" w:space="0" w:color="auto"/>
              <w:right w:val="single" w:sz="4" w:space="0" w:color="auto"/>
            </w:tcBorders>
            <w:vAlign w:val="center"/>
            <w:hideMark/>
          </w:tcPr>
          <w:p w:rsidR="004C60AE" w:rsidRPr="00155EF3" w:rsidRDefault="004C60AE" w:rsidP="00813F1A">
            <w:pPr>
              <w:rPr>
                <w:rFonts w:ascii="Montserrat" w:hAnsi="Montserrat"/>
                <w:b/>
                <w:bCs/>
                <w:color w:val="FFFFFF"/>
                <w:sz w:val="14"/>
                <w:szCs w:val="14"/>
                <w:lang w:eastAsia="es-MX"/>
              </w:rPr>
            </w:pPr>
          </w:p>
        </w:tc>
        <w:tc>
          <w:tcPr>
            <w:tcW w:w="519" w:type="pct"/>
            <w:vMerge/>
            <w:tcBorders>
              <w:top w:val="single" w:sz="8" w:space="0" w:color="auto"/>
              <w:left w:val="single" w:sz="4" w:space="0" w:color="auto"/>
              <w:bottom w:val="nil"/>
              <w:right w:val="single" w:sz="4" w:space="0" w:color="auto"/>
            </w:tcBorders>
            <w:vAlign w:val="center"/>
            <w:hideMark/>
          </w:tcPr>
          <w:p w:rsidR="004C60AE" w:rsidRPr="00155EF3" w:rsidRDefault="004C60AE" w:rsidP="00813F1A">
            <w:pPr>
              <w:rPr>
                <w:rFonts w:ascii="Montserrat" w:hAnsi="Montserrat"/>
                <w:b/>
                <w:bCs/>
                <w:color w:val="FFFFFF"/>
                <w:sz w:val="14"/>
                <w:szCs w:val="14"/>
                <w:lang w:eastAsia="es-MX"/>
              </w:rPr>
            </w:pPr>
          </w:p>
        </w:tc>
        <w:tc>
          <w:tcPr>
            <w:tcW w:w="197" w:type="pct"/>
            <w:tcBorders>
              <w:top w:val="nil"/>
              <w:left w:val="nil"/>
              <w:bottom w:val="nil"/>
              <w:right w:val="single" w:sz="4" w:space="0" w:color="auto"/>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M</w:t>
            </w:r>
          </w:p>
        </w:tc>
        <w:tc>
          <w:tcPr>
            <w:tcW w:w="246" w:type="pct"/>
            <w:tcBorders>
              <w:top w:val="nil"/>
              <w:left w:val="nil"/>
              <w:bottom w:val="nil"/>
              <w:right w:val="single" w:sz="4" w:space="0" w:color="auto"/>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H</w:t>
            </w:r>
          </w:p>
        </w:tc>
        <w:tc>
          <w:tcPr>
            <w:tcW w:w="275" w:type="pct"/>
            <w:tcBorders>
              <w:top w:val="nil"/>
              <w:left w:val="nil"/>
              <w:bottom w:val="nil"/>
              <w:right w:val="single" w:sz="4" w:space="0" w:color="auto"/>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M</w:t>
            </w:r>
          </w:p>
        </w:tc>
        <w:tc>
          <w:tcPr>
            <w:tcW w:w="308" w:type="pct"/>
            <w:tcBorders>
              <w:top w:val="nil"/>
              <w:left w:val="nil"/>
              <w:bottom w:val="nil"/>
              <w:right w:val="single" w:sz="4" w:space="0" w:color="auto"/>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H</w:t>
            </w:r>
          </w:p>
        </w:tc>
        <w:tc>
          <w:tcPr>
            <w:tcW w:w="275" w:type="pct"/>
            <w:tcBorders>
              <w:top w:val="nil"/>
              <w:left w:val="nil"/>
              <w:bottom w:val="nil"/>
              <w:right w:val="single" w:sz="4" w:space="0" w:color="auto"/>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M</w:t>
            </w:r>
          </w:p>
        </w:tc>
        <w:tc>
          <w:tcPr>
            <w:tcW w:w="308" w:type="pct"/>
            <w:tcBorders>
              <w:top w:val="nil"/>
              <w:left w:val="nil"/>
              <w:bottom w:val="nil"/>
              <w:right w:val="single" w:sz="4" w:space="0" w:color="auto"/>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H</w:t>
            </w:r>
          </w:p>
        </w:tc>
        <w:tc>
          <w:tcPr>
            <w:tcW w:w="275" w:type="pct"/>
            <w:tcBorders>
              <w:top w:val="nil"/>
              <w:left w:val="nil"/>
              <w:bottom w:val="nil"/>
              <w:right w:val="single" w:sz="4" w:space="0" w:color="auto"/>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M</w:t>
            </w:r>
          </w:p>
        </w:tc>
        <w:tc>
          <w:tcPr>
            <w:tcW w:w="308" w:type="pct"/>
            <w:tcBorders>
              <w:top w:val="nil"/>
              <w:left w:val="nil"/>
              <w:bottom w:val="nil"/>
              <w:right w:val="single" w:sz="4" w:space="0" w:color="auto"/>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H</w:t>
            </w:r>
          </w:p>
        </w:tc>
        <w:tc>
          <w:tcPr>
            <w:tcW w:w="307" w:type="pct"/>
            <w:tcBorders>
              <w:top w:val="nil"/>
              <w:left w:val="nil"/>
              <w:bottom w:val="nil"/>
              <w:right w:val="single" w:sz="4" w:space="0" w:color="auto"/>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M</w:t>
            </w:r>
          </w:p>
        </w:tc>
        <w:tc>
          <w:tcPr>
            <w:tcW w:w="329" w:type="pct"/>
            <w:tcBorders>
              <w:top w:val="nil"/>
              <w:left w:val="nil"/>
              <w:bottom w:val="nil"/>
              <w:right w:val="single" w:sz="4" w:space="0" w:color="auto"/>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H</w:t>
            </w:r>
          </w:p>
        </w:tc>
        <w:tc>
          <w:tcPr>
            <w:tcW w:w="222" w:type="pct"/>
            <w:tcBorders>
              <w:top w:val="nil"/>
              <w:left w:val="nil"/>
              <w:bottom w:val="nil"/>
              <w:right w:val="single" w:sz="4" w:space="0" w:color="auto"/>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M</w:t>
            </w:r>
          </w:p>
        </w:tc>
        <w:tc>
          <w:tcPr>
            <w:tcW w:w="308" w:type="pct"/>
            <w:tcBorders>
              <w:top w:val="nil"/>
              <w:left w:val="nil"/>
              <w:bottom w:val="nil"/>
              <w:right w:val="single" w:sz="4" w:space="0" w:color="auto"/>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H</w:t>
            </w:r>
          </w:p>
        </w:tc>
        <w:tc>
          <w:tcPr>
            <w:tcW w:w="264" w:type="pct"/>
            <w:tcBorders>
              <w:top w:val="nil"/>
              <w:left w:val="nil"/>
              <w:bottom w:val="nil"/>
              <w:right w:val="single" w:sz="4" w:space="0" w:color="auto"/>
            </w:tcBorders>
            <w:shd w:val="clear" w:color="000000" w:fill="C00000"/>
            <w:vAlign w:val="center"/>
            <w:hideMark/>
          </w:tcPr>
          <w:p w:rsidR="004C60AE" w:rsidRPr="00155EF3" w:rsidRDefault="004C60AE" w:rsidP="00813F1A">
            <w:pPr>
              <w:jc w:val="center"/>
              <w:rPr>
                <w:rFonts w:ascii="Montserrat" w:hAnsi="Montserrat" w:cs="Arial"/>
                <w:b/>
                <w:bCs/>
                <w:color w:val="FFFFFF"/>
                <w:sz w:val="14"/>
                <w:szCs w:val="14"/>
                <w:lang w:eastAsia="es-MX"/>
              </w:rPr>
            </w:pPr>
            <w:r w:rsidRPr="00155EF3">
              <w:rPr>
                <w:rFonts w:ascii="Montserrat" w:hAnsi="Montserrat" w:cs="Arial"/>
                <w:b/>
                <w:bCs/>
                <w:color w:val="FFFFFF"/>
                <w:sz w:val="14"/>
                <w:szCs w:val="14"/>
                <w:lang w:eastAsia="es-MX"/>
              </w:rPr>
              <w:t>M</w:t>
            </w:r>
          </w:p>
        </w:tc>
        <w:tc>
          <w:tcPr>
            <w:tcW w:w="267" w:type="pct"/>
            <w:tcBorders>
              <w:top w:val="nil"/>
              <w:left w:val="nil"/>
              <w:bottom w:val="nil"/>
              <w:right w:val="single" w:sz="4" w:space="0" w:color="auto"/>
            </w:tcBorders>
            <w:shd w:val="clear" w:color="000000" w:fill="C00000"/>
            <w:vAlign w:val="center"/>
            <w:hideMark/>
          </w:tcPr>
          <w:p w:rsidR="004C60AE" w:rsidRPr="00155EF3" w:rsidRDefault="004C60AE" w:rsidP="00813F1A">
            <w:pPr>
              <w:jc w:val="center"/>
              <w:rPr>
                <w:rFonts w:ascii="Montserrat" w:hAnsi="Montserrat" w:cs="Arial"/>
                <w:b/>
                <w:bCs/>
                <w:color w:val="FFFFFF"/>
                <w:sz w:val="14"/>
                <w:szCs w:val="14"/>
                <w:lang w:eastAsia="es-MX"/>
              </w:rPr>
            </w:pPr>
            <w:r w:rsidRPr="00155EF3">
              <w:rPr>
                <w:rFonts w:ascii="Montserrat" w:hAnsi="Montserrat" w:cs="Arial"/>
                <w:b/>
                <w:bCs/>
                <w:color w:val="FFFFFF"/>
                <w:sz w:val="14"/>
                <w:szCs w:val="14"/>
                <w:lang w:eastAsia="es-MX"/>
              </w:rPr>
              <w:t>H</w:t>
            </w:r>
          </w:p>
        </w:tc>
        <w:tc>
          <w:tcPr>
            <w:tcW w:w="324" w:type="pct"/>
            <w:tcBorders>
              <w:top w:val="nil"/>
              <w:left w:val="nil"/>
              <w:bottom w:val="nil"/>
              <w:right w:val="single" w:sz="4" w:space="0" w:color="auto"/>
            </w:tcBorders>
            <w:shd w:val="clear" w:color="000000" w:fill="C00000"/>
            <w:vAlign w:val="center"/>
            <w:hideMark/>
          </w:tcPr>
          <w:p w:rsidR="004C60AE" w:rsidRPr="00155EF3" w:rsidRDefault="004C60AE" w:rsidP="00813F1A">
            <w:pPr>
              <w:jc w:val="center"/>
              <w:rPr>
                <w:rFonts w:ascii="Montserrat" w:hAnsi="Montserrat" w:cs="Arial"/>
                <w:b/>
                <w:bCs/>
                <w:color w:val="FFFFFF"/>
                <w:sz w:val="14"/>
                <w:szCs w:val="14"/>
                <w:lang w:eastAsia="es-MX"/>
              </w:rPr>
            </w:pPr>
            <w:r w:rsidRPr="00155EF3">
              <w:rPr>
                <w:rFonts w:ascii="Montserrat" w:hAnsi="Montserrat" w:cs="Arial"/>
                <w:b/>
                <w:bCs/>
                <w:color w:val="FFFFFF"/>
                <w:sz w:val="14"/>
                <w:szCs w:val="14"/>
                <w:lang w:eastAsia="es-MX"/>
              </w:rPr>
              <w:t>Total</w:t>
            </w:r>
          </w:p>
        </w:tc>
      </w:tr>
      <w:tr w:rsidR="00155EF3" w:rsidRPr="005B5CB9" w:rsidTr="004D2D78">
        <w:trPr>
          <w:trHeight w:val="262"/>
          <w:jc w:val="center"/>
        </w:trPr>
        <w:tc>
          <w:tcPr>
            <w:tcW w:w="269" w:type="pct"/>
            <w:tcBorders>
              <w:top w:val="nil"/>
              <w:left w:val="single" w:sz="4" w:space="0" w:color="auto"/>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2005</w:t>
            </w:r>
          </w:p>
        </w:tc>
        <w:tc>
          <w:tcPr>
            <w:tcW w:w="519"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96</w:t>
            </w:r>
          </w:p>
        </w:tc>
        <w:tc>
          <w:tcPr>
            <w:tcW w:w="19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112</w:t>
            </w:r>
          </w:p>
        </w:tc>
        <w:tc>
          <w:tcPr>
            <w:tcW w:w="246"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266</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40</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153</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177</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362</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35</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97</w:t>
            </w:r>
          </w:p>
        </w:tc>
        <w:tc>
          <w:tcPr>
            <w:tcW w:w="30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0</w:t>
            </w:r>
          </w:p>
        </w:tc>
        <w:tc>
          <w:tcPr>
            <w:tcW w:w="329"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0</w:t>
            </w:r>
          </w:p>
        </w:tc>
        <w:tc>
          <w:tcPr>
            <w:tcW w:w="222"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0</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0</w:t>
            </w:r>
          </w:p>
        </w:tc>
        <w:tc>
          <w:tcPr>
            <w:tcW w:w="264"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364</w:t>
            </w:r>
          </w:p>
        </w:tc>
        <w:tc>
          <w:tcPr>
            <w:tcW w:w="26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878</w:t>
            </w:r>
          </w:p>
        </w:tc>
        <w:tc>
          <w:tcPr>
            <w:tcW w:w="324"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1,242</w:t>
            </w:r>
          </w:p>
        </w:tc>
      </w:tr>
      <w:tr w:rsidR="00155EF3" w:rsidRPr="005B5CB9" w:rsidTr="004D2D78">
        <w:trPr>
          <w:trHeight w:val="262"/>
          <w:jc w:val="center"/>
        </w:trPr>
        <w:tc>
          <w:tcPr>
            <w:tcW w:w="269" w:type="pct"/>
            <w:tcBorders>
              <w:top w:val="nil"/>
              <w:left w:val="single" w:sz="4" w:space="0" w:color="auto"/>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2006</w:t>
            </w:r>
          </w:p>
        </w:tc>
        <w:tc>
          <w:tcPr>
            <w:tcW w:w="519"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167</w:t>
            </w:r>
          </w:p>
        </w:tc>
        <w:tc>
          <w:tcPr>
            <w:tcW w:w="19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76</w:t>
            </w:r>
          </w:p>
        </w:tc>
        <w:tc>
          <w:tcPr>
            <w:tcW w:w="246"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154</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36</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86</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91</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187</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13</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29</w:t>
            </w:r>
          </w:p>
        </w:tc>
        <w:tc>
          <w:tcPr>
            <w:tcW w:w="30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0</w:t>
            </w:r>
          </w:p>
        </w:tc>
        <w:tc>
          <w:tcPr>
            <w:tcW w:w="329"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0</w:t>
            </w:r>
          </w:p>
        </w:tc>
        <w:tc>
          <w:tcPr>
            <w:tcW w:w="222"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0</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0</w:t>
            </w:r>
          </w:p>
        </w:tc>
        <w:tc>
          <w:tcPr>
            <w:tcW w:w="264"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216</w:t>
            </w:r>
          </w:p>
        </w:tc>
        <w:tc>
          <w:tcPr>
            <w:tcW w:w="26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456</w:t>
            </w:r>
          </w:p>
        </w:tc>
        <w:tc>
          <w:tcPr>
            <w:tcW w:w="324"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672</w:t>
            </w:r>
          </w:p>
        </w:tc>
      </w:tr>
      <w:tr w:rsidR="00155EF3" w:rsidRPr="005B5CB9" w:rsidTr="004D2D78">
        <w:trPr>
          <w:trHeight w:val="262"/>
          <w:jc w:val="center"/>
        </w:trPr>
        <w:tc>
          <w:tcPr>
            <w:tcW w:w="269" w:type="pct"/>
            <w:tcBorders>
              <w:top w:val="nil"/>
              <w:left w:val="single" w:sz="4" w:space="0" w:color="auto"/>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2007</w:t>
            </w:r>
          </w:p>
        </w:tc>
        <w:tc>
          <w:tcPr>
            <w:tcW w:w="519"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126</w:t>
            </w:r>
          </w:p>
        </w:tc>
        <w:tc>
          <w:tcPr>
            <w:tcW w:w="19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55</w:t>
            </w:r>
          </w:p>
        </w:tc>
        <w:tc>
          <w:tcPr>
            <w:tcW w:w="246"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116</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18</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52</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83</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161</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11</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45</w:t>
            </w:r>
          </w:p>
        </w:tc>
        <w:tc>
          <w:tcPr>
            <w:tcW w:w="30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0</w:t>
            </w:r>
          </w:p>
        </w:tc>
        <w:tc>
          <w:tcPr>
            <w:tcW w:w="329"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0</w:t>
            </w:r>
          </w:p>
        </w:tc>
        <w:tc>
          <w:tcPr>
            <w:tcW w:w="222"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0</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0</w:t>
            </w:r>
          </w:p>
        </w:tc>
        <w:tc>
          <w:tcPr>
            <w:tcW w:w="264"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167</w:t>
            </w:r>
          </w:p>
        </w:tc>
        <w:tc>
          <w:tcPr>
            <w:tcW w:w="26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374</w:t>
            </w:r>
          </w:p>
        </w:tc>
        <w:tc>
          <w:tcPr>
            <w:tcW w:w="324"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541</w:t>
            </w:r>
          </w:p>
        </w:tc>
      </w:tr>
      <w:tr w:rsidR="00155EF3" w:rsidRPr="005B5CB9" w:rsidTr="004D2D78">
        <w:trPr>
          <w:trHeight w:val="262"/>
          <w:jc w:val="center"/>
        </w:trPr>
        <w:tc>
          <w:tcPr>
            <w:tcW w:w="269" w:type="pct"/>
            <w:tcBorders>
              <w:top w:val="nil"/>
              <w:left w:val="single" w:sz="4" w:space="0" w:color="auto"/>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2008</w:t>
            </w:r>
          </w:p>
        </w:tc>
        <w:tc>
          <w:tcPr>
            <w:tcW w:w="519"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32</w:t>
            </w:r>
          </w:p>
        </w:tc>
        <w:tc>
          <w:tcPr>
            <w:tcW w:w="19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89</w:t>
            </w:r>
          </w:p>
        </w:tc>
        <w:tc>
          <w:tcPr>
            <w:tcW w:w="246"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121</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17</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43</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81</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140</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11</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31</w:t>
            </w:r>
          </w:p>
        </w:tc>
        <w:tc>
          <w:tcPr>
            <w:tcW w:w="30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0</w:t>
            </w:r>
          </w:p>
        </w:tc>
        <w:tc>
          <w:tcPr>
            <w:tcW w:w="329"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0</w:t>
            </w:r>
          </w:p>
        </w:tc>
        <w:tc>
          <w:tcPr>
            <w:tcW w:w="222"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0</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0</w:t>
            </w:r>
          </w:p>
        </w:tc>
        <w:tc>
          <w:tcPr>
            <w:tcW w:w="264"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198</w:t>
            </w:r>
          </w:p>
        </w:tc>
        <w:tc>
          <w:tcPr>
            <w:tcW w:w="26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335</w:t>
            </w:r>
          </w:p>
        </w:tc>
        <w:tc>
          <w:tcPr>
            <w:tcW w:w="324"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533</w:t>
            </w:r>
          </w:p>
        </w:tc>
      </w:tr>
      <w:tr w:rsidR="00155EF3" w:rsidRPr="005B5CB9" w:rsidTr="004D2D78">
        <w:trPr>
          <w:trHeight w:val="262"/>
          <w:jc w:val="center"/>
        </w:trPr>
        <w:tc>
          <w:tcPr>
            <w:tcW w:w="269" w:type="pct"/>
            <w:tcBorders>
              <w:top w:val="nil"/>
              <w:left w:val="single" w:sz="4" w:space="0" w:color="auto"/>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2009</w:t>
            </w:r>
          </w:p>
        </w:tc>
        <w:tc>
          <w:tcPr>
            <w:tcW w:w="519"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51</w:t>
            </w:r>
          </w:p>
        </w:tc>
        <w:tc>
          <w:tcPr>
            <w:tcW w:w="19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116</w:t>
            </w:r>
          </w:p>
        </w:tc>
        <w:tc>
          <w:tcPr>
            <w:tcW w:w="246"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214</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24</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65</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112</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246</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29</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52</w:t>
            </w:r>
          </w:p>
        </w:tc>
        <w:tc>
          <w:tcPr>
            <w:tcW w:w="30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0</w:t>
            </w:r>
          </w:p>
        </w:tc>
        <w:tc>
          <w:tcPr>
            <w:tcW w:w="329"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0</w:t>
            </w:r>
          </w:p>
        </w:tc>
        <w:tc>
          <w:tcPr>
            <w:tcW w:w="222"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0</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0</w:t>
            </w:r>
          </w:p>
        </w:tc>
        <w:tc>
          <w:tcPr>
            <w:tcW w:w="264"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281</w:t>
            </w:r>
          </w:p>
        </w:tc>
        <w:tc>
          <w:tcPr>
            <w:tcW w:w="26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577</w:t>
            </w:r>
          </w:p>
        </w:tc>
        <w:tc>
          <w:tcPr>
            <w:tcW w:w="324"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858</w:t>
            </w:r>
          </w:p>
        </w:tc>
      </w:tr>
      <w:tr w:rsidR="00155EF3" w:rsidRPr="005B5CB9" w:rsidTr="004D2D78">
        <w:trPr>
          <w:trHeight w:val="262"/>
          <w:jc w:val="center"/>
        </w:trPr>
        <w:tc>
          <w:tcPr>
            <w:tcW w:w="269" w:type="pct"/>
            <w:tcBorders>
              <w:top w:val="nil"/>
              <w:left w:val="single" w:sz="4" w:space="0" w:color="auto"/>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2010</w:t>
            </w:r>
          </w:p>
        </w:tc>
        <w:tc>
          <w:tcPr>
            <w:tcW w:w="519"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22</w:t>
            </w:r>
          </w:p>
        </w:tc>
        <w:tc>
          <w:tcPr>
            <w:tcW w:w="19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34</w:t>
            </w:r>
          </w:p>
        </w:tc>
        <w:tc>
          <w:tcPr>
            <w:tcW w:w="246"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86</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5</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38</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37</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18</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33</w:t>
            </w:r>
          </w:p>
        </w:tc>
        <w:tc>
          <w:tcPr>
            <w:tcW w:w="30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0</w:t>
            </w:r>
          </w:p>
        </w:tc>
        <w:tc>
          <w:tcPr>
            <w:tcW w:w="329"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0</w:t>
            </w:r>
          </w:p>
        </w:tc>
        <w:tc>
          <w:tcPr>
            <w:tcW w:w="222"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0</w:t>
            </w:r>
          </w:p>
        </w:tc>
        <w:tc>
          <w:tcPr>
            <w:tcW w:w="264"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97</w:t>
            </w:r>
          </w:p>
        </w:tc>
        <w:tc>
          <w:tcPr>
            <w:tcW w:w="26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158</w:t>
            </w:r>
          </w:p>
        </w:tc>
        <w:tc>
          <w:tcPr>
            <w:tcW w:w="324"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255</w:t>
            </w:r>
          </w:p>
        </w:tc>
      </w:tr>
      <w:tr w:rsidR="00155EF3" w:rsidRPr="005B5CB9" w:rsidTr="004D2D78">
        <w:trPr>
          <w:trHeight w:val="262"/>
          <w:jc w:val="center"/>
        </w:trPr>
        <w:tc>
          <w:tcPr>
            <w:tcW w:w="269" w:type="pct"/>
            <w:tcBorders>
              <w:top w:val="nil"/>
              <w:left w:val="single" w:sz="4" w:space="0" w:color="auto"/>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2011</w:t>
            </w:r>
          </w:p>
        </w:tc>
        <w:tc>
          <w:tcPr>
            <w:tcW w:w="519"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38</w:t>
            </w:r>
          </w:p>
        </w:tc>
        <w:tc>
          <w:tcPr>
            <w:tcW w:w="19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43</w:t>
            </w:r>
          </w:p>
        </w:tc>
        <w:tc>
          <w:tcPr>
            <w:tcW w:w="246"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60</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31</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82</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33</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75</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21</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16</w:t>
            </w:r>
          </w:p>
        </w:tc>
        <w:tc>
          <w:tcPr>
            <w:tcW w:w="30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3</w:t>
            </w:r>
          </w:p>
        </w:tc>
        <w:tc>
          <w:tcPr>
            <w:tcW w:w="329"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5</w:t>
            </w:r>
          </w:p>
        </w:tc>
        <w:tc>
          <w:tcPr>
            <w:tcW w:w="222"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0</w:t>
            </w:r>
          </w:p>
        </w:tc>
        <w:tc>
          <w:tcPr>
            <w:tcW w:w="264"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133</w:t>
            </w:r>
          </w:p>
        </w:tc>
        <w:tc>
          <w:tcPr>
            <w:tcW w:w="26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238</w:t>
            </w:r>
          </w:p>
        </w:tc>
        <w:tc>
          <w:tcPr>
            <w:tcW w:w="324"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371</w:t>
            </w:r>
          </w:p>
        </w:tc>
      </w:tr>
      <w:tr w:rsidR="00155EF3" w:rsidRPr="005B5CB9" w:rsidTr="004D2D78">
        <w:trPr>
          <w:trHeight w:val="262"/>
          <w:jc w:val="center"/>
        </w:trPr>
        <w:tc>
          <w:tcPr>
            <w:tcW w:w="269" w:type="pct"/>
            <w:tcBorders>
              <w:top w:val="nil"/>
              <w:left w:val="single" w:sz="4" w:space="0" w:color="auto"/>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2012</w:t>
            </w:r>
          </w:p>
        </w:tc>
        <w:tc>
          <w:tcPr>
            <w:tcW w:w="519"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161</w:t>
            </w:r>
          </w:p>
        </w:tc>
        <w:tc>
          <w:tcPr>
            <w:tcW w:w="19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142</w:t>
            </w:r>
          </w:p>
        </w:tc>
        <w:tc>
          <w:tcPr>
            <w:tcW w:w="246"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174</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22</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46</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146</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210</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29</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61</w:t>
            </w:r>
          </w:p>
        </w:tc>
        <w:tc>
          <w:tcPr>
            <w:tcW w:w="30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4</w:t>
            </w:r>
          </w:p>
        </w:tc>
        <w:tc>
          <w:tcPr>
            <w:tcW w:w="329"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w:t>
            </w:r>
          </w:p>
        </w:tc>
        <w:tc>
          <w:tcPr>
            <w:tcW w:w="222"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22</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w:t>
            </w:r>
          </w:p>
        </w:tc>
        <w:tc>
          <w:tcPr>
            <w:tcW w:w="264"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365</w:t>
            </w:r>
          </w:p>
        </w:tc>
        <w:tc>
          <w:tcPr>
            <w:tcW w:w="26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494</w:t>
            </w:r>
          </w:p>
        </w:tc>
        <w:tc>
          <w:tcPr>
            <w:tcW w:w="324"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859</w:t>
            </w:r>
          </w:p>
        </w:tc>
      </w:tr>
      <w:tr w:rsidR="00155EF3" w:rsidRPr="005B5CB9" w:rsidTr="004D2D78">
        <w:trPr>
          <w:trHeight w:val="262"/>
          <w:jc w:val="center"/>
        </w:trPr>
        <w:tc>
          <w:tcPr>
            <w:tcW w:w="269" w:type="pct"/>
            <w:tcBorders>
              <w:top w:val="nil"/>
              <w:left w:val="single" w:sz="4" w:space="0" w:color="auto"/>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2013</w:t>
            </w:r>
          </w:p>
        </w:tc>
        <w:tc>
          <w:tcPr>
            <w:tcW w:w="519"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390</w:t>
            </w:r>
          </w:p>
        </w:tc>
        <w:tc>
          <w:tcPr>
            <w:tcW w:w="19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126</w:t>
            </w:r>
          </w:p>
        </w:tc>
        <w:tc>
          <w:tcPr>
            <w:tcW w:w="246"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265</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18</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64</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172</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303</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62</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93</w:t>
            </w:r>
          </w:p>
        </w:tc>
        <w:tc>
          <w:tcPr>
            <w:tcW w:w="30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3</w:t>
            </w:r>
          </w:p>
        </w:tc>
        <w:tc>
          <w:tcPr>
            <w:tcW w:w="329"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7</w:t>
            </w:r>
          </w:p>
        </w:tc>
        <w:tc>
          <w:tcPr>
            <w:tcW w:w="222"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75</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24</w:t>
            </w:r>
          </w:p>
        </w:tc>
        <w:tc>
          <w:tcPr>
            <w:tcW w:w="264"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456</w:t>
            </w:r>
          </w:p>
        </w:tc>
        <w:tc>
          <w:tcPr>
            <w:tcW w:w="26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756</w:t>
            </w:r>
          </w:p>
        </w:tc>
        <w:tc>
          <w:tcPr>
            <w:tcW w:w="324"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1,212</w:t>
            </w:r>
          </w:p>
        </w:tc>
      </w:tr>
      <w:tr w:rsidR="00155EF3" w:rsidRPr="005B5CB9" w:rsidTr="004D2D78">
        <w:trPr>
          <w:trHeight w:val="262"/>
          <w:jc w:val="center"/>
        </w:trPr>
        <w:tc>
          <w:tcPr>
            <w:tcW w:w="269" w:type="pct"/>
            <w:tcBorders>
              <w:top w:val="nil"/>
              <w:left w:val="single" w:sz="4" w:space="0" w:color="auto"/>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2014</w:t>
            </w:r>
          </w:p>
        </w:tc>
        <w:tc>
          <w:tcPr>
            <w:tcW w:w="519"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391</w:t>
            </w:r>
          </w:p>
        </w:tc>
        <w:tc>
          <w:tcPr>
            <w:tcW w:w="19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300</w:t>
            </w:r>
          </w:p>
        </w:tc>
        <w:tc>
          <w:tcPr>
            <w:tcW w:w="246"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1,387</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67</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155</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341</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698</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102</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382</w:t>
            </w:r>
          </w:p>
        </w:tc>
        <w:tc>
          <w:tcPr>
            <w:tcW w:w="30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13</w:t>
            </w:r>
          </w:p>
        </w:tc>
        <w:tc>
          <w:tcPr>
            <w:tcW w:w="329"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29</w:t>
            </w:r>
          </w:p>
        </w:tc>
        <w:tc>
          <w:tcPr>
            <w:tcW w:w="222"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33</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23</w:t>
            </w:r>
          </w:p>
        </w:tc>
        <w:tc>
          <w:tcPr>
            <w:tcW w:w="264"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856</w:t>
            </w:r>
          </w:p>
        </w:tc>
        <w:tc>
          <w:tcPr>
            <w:tcW w:w="26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2,674</w:t>
            </w:r>
          </w:p>
        </w:tc>
        <w:tc>
          <w:tcPr>
            <w:tcW w:w="324"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3,530</w:t>
            </w:r>
          </w:p>
        </w:tc>
      </w:tr>
      <w:tr w:rsidR="00155EF3" w:rsidRPr="005B5CB9" w:rsidTr="004D2D78">
        <w:trPr>
          <w:trHeight w:val="262"/>
          <w:jc w:val="center"/>
        </w:trPr>
        <w:tc>
          <w:tcPr>
            <w:tcW w:w="269" w:type="pct"/>
            <w:tcBorders>
              <w:top w:val="nil"/>
              <w:left w:val="single" w:sz="4" w:space="0" w:color="auto"/>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2015</w:t>
            </w:r>
          </w:p>
        </w:tc>
        <w:tc>
          <w:tcPr>
            <w:tcW w:w="519"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449</w:t>
            </w:r>
          </w:p>
        </w:tc>
        <w:tc>
          <w:tcPr>
            <w:tcW w:w="19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169</w:t>
            </w:r>
          </w:p>
        </w:tc>
        <w:tc>
          <w:tcPr>
            <w:tcW w:w="246"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245</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37</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98</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289</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460</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95</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128</w:t>
            </w:r>
          </w:p>
        </w:tc>
        <w:tc>
          <w:tcPr>
            <w:tcW w:w="30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23</w:t>
            </w:r>
          </w:p>
        </w:tc>
        <w:tc>
          <w:tcPr>
            <w:tcW w:w="329"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19</w:t>
            </w:r>
          </w:p>
        </w:tc>
        <w:tc>
          <w:tcPr>
            <w:tcW w:w="222"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14</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13</w:t>
            </w:r>
          </w:p>
        </w:tc>
        <w:tc>
          <w:tcPr>
            <w:tcW w:w="264"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627</w:t>
            </w:r>
          </w:p>
        </w:tc>
        <w:tc>
          <w:tcPr>
            <w:tcW w:w="26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963</w:t>
            </w:r>
          </w:p>
        </w:tc>
        <w:tc>
          <w:tcPr>
            <w:tcW w:w="324"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1,590</w:t>
            </w:r>
          </w:p>
        </w:tc>
      </w:tr>
      <w:tr w:rsidR="00155EF3" w:rsidRPr="005B5CB9" w:rsidTr="004D2D78">
        <w:trPr>
          <w:trHeight w:val="262"/>
          <w:jc w:val="center"/>
        </w:trPr>
        <w:tc>
          <w:tcPr>
            <w:tcW w:w="269" w:type="pct"/>
            <w:tcBorders>
              <w:top w:val="nil"/>
              <w:left w:val="single" w:sz="4" w:space="0" w:color="auto"/>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2016</w:t>
            </w:r>
          </w:p>
        </w:tc>
        <w:tc>
          <w:tcPr>
            <w:tcW w:w="519"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536</w:t>
            </w:r>
          </w:p>
        </w:tc>
        <w:tc>
          <w:tcPr>
            <w:tcW w:w="19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170</w:t>
            </w:r>
          </w:p>
        </w:tc>
        <w:tc>
          <w:tcPr>
            <w:tcW w:w="246"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331</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31</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119</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210</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470</w:t>
            </w:r>
          </w:p>
        </w:tc>
        <w:tc>
          <w:tcPr>
            <w:tcW w:w="275"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105</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195</w:t>
            </w:r>
          </w:p>
        </w:tc>
        <w:tc>
          <w:tcPr>
            <w:tcW w:w="30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35</w:t>
            </w:r>
          </w:p>
        </w:tc>
        <w:tc>
          <w:tcPr>
            <w:tcW w:w="329"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74</w:t>
            </w:r>
          </w:p>
        </w:tc>
        <w:tc>
          <w:tcPr>
            <w:tcW w:w="222"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109</w:t>
            </w:r>
          </w:p>
        </w:tc>
        <w:tc>
          <w:tcPr>
            <w:tcW w:w="308"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8</w:t>
            </w:r>
          </w:p>
        </w:tc>
        <w:tc>
          <w:tcPr>
            <w:tcW w:w="264"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660</w:t>
            </w:r>
          </w:p>
        </w:tc>
        <w:tc>
          <w:tcPr>
            <w:tcW w:w="267"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1,197</w:t>
            </w:r>
          </w:p>
        </w:tc>
        <w:tc>
          <w:tcPr>
            <w:tcW w:w="324" w:type="pct"/>
            <w:tcBorders>
              <w:top w:val="nil"/>
              <w:left w:val="nil"/>
              <w:bottom w:val="single" w:sz="4" w:space="0" w:color="auto"/>
              <w:right w:val="single" w:sz="4" w:space="0" w:color="auto"/>
            </w:tcBorders>
            <w:shd w:val="clear" w:color="000000" w:fill="FFFFFF"/>
            <w:noWrap/>
            <w:vAlign w:val="bottom"/>
            <w:hideMark/>
          </w:tcPr>
          <w:p w:rsidR="004C60AE" w:rsidRPr="00155EF3" w:rsidRDefault="004C60AE" w:rsidP="00813F1A">
            <w:pPr>
              <w:jc w:val="center"/>
              <w:rPr>
                <w:rFonts w:ascii="Montserrat" w:hAnsi="Montserrat"/>
                <w:b/>
                <w:bCs/>
                <w:sz w:val="14"/>
                <w:szCs w:val="14"/>
                <w:lang w:eastAsia="es-MX"/>
              </w:rPr>
            </w:pPr>
            <w:r w:rsidRPr="00155EF3">
              <w:rPr>
                <w:rFonts w:ascii="Montserrat" w:hAnsi="Montserrat"/>
                <w:b/>
                <w:bCs/>
                <w:sz w:val="14"/>
                <w:szCs w:val="14"/>
                <w:lang w:eastAsia="es-MX"/>
              </w:rPr>
              <w:t>1,857</w:t>
            </w:r>
          </w:p>
        </w:tc>
      </w:tr>
      <w:tr w:rsidR="00155EF3" w:rsidRPr="005B5CB9" w:rsidTr="004D2D78">
        <w:trPr>
          <w:trHeight w:val="262"/>
          <w:jc w:val="center"/>
        </w:trPr>
        <w:tc>
          <w:tcPr>
            <w:tcW w:w="269" w:type="pct"/>
            <w:tcBorders>
              <w:top w:val="nil"/>
              <w:left w:val="single" w:sz="4" w:space="0" w:color="auto"/>
              <w:bottom w:val="single" w:sz="4" w:space="0" w:color="auto"/>
              <w:right w:val="single" w:sz="4" w:space="0" w:color="auto"/>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 </w:t>
            </w:r>
          </w:p>
        </w:tc>
        <w:tc>
          <w:tcPr>
            <w:tcW w:w="519" w:type="pct"/>
            <w:tcBorders>
              <w:top w:val="nil"/>
              <w:left w:val="nil"/>
              <w:bottom w:val="single" w:sz="4" w:space="0" w:color="auto"/>
              <w:right w:val="single" w:sz="4" w:space="0" w:color="auto"/>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2,459</w:t>
            </w:r>
          </w:p>
        </w:tc>
        <w:tc>
          <w:tcPr>
            <w:tcW w:w="197" w:type="pct"/>
            <w:tcBorders>
              <w:top w:val="nil"/>
              <w:left w:val="nil"/>
              <w:bottom w:val="single" w:sz="4" w:space="0" w:color="auto"/>
              <w:right w:val="single" w:sz="4" w:space="0" w:color="auto"/>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1,432</w:t>
            </w:r>
          </w:p>
        </w:tc>
        <w:tc>
          <w:tcPr>
            <w:tcW w:w="246" w:type="pct"/>
            <w:tcBorders>
              <w:top w:val="nil"/>
              <w:left w:val="nil"/>
              <w:bottom w:val="single" w:sz="4" w:space="0" w:color="auto"/>
              <w:right w:val="single" w:sz="4" w:space="0" w:color="auto"/>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3,419</w:t>
            </w:r>
          </w:p>
        </w:tc>
        <w:tc>
          <w:tcPr>
            <w:tcW w:w="275" w:type="pct"/>
            <w:tcBorders>
              <w:top w:val="nil"/>
              <w:left w:val="nil"/>
              <w:bottom w:val="single" w:sz="4" w:space="0" w:color="auto"/>
              <w:right w:val="single" w:sz="4" w:space="0" w:color="auto"/>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346</w:t>
            </w:r>
          </w:p>
        </w:tc>
        <w:tc>
          <w:tcPr>
            <w:tcW w:w="308" w:type="pct"/>
            <w:tcBorders>
              <w:top w:val="nil"/>
              <w:left w:val="nil"/>
              <w:bottom w:val="single" w:sz="4" w:space="0" w:color="auto"/>
              <w:right w:val="single" w:sz="4" w:space="0" w:color="auto"/>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965</w:t>
            </w:r>
          </w:p>
        </w:tc>
        <w:tc>
          <w:tcPr>
            <w:tcW w:w="275" w:type="pct"/>
            <w:tcBorders>
              <w:top w:val="nil"/>
              <w:left w:val="nil"/>
              <w:bottom w:val="single" w:sz="4" w:space="0" w:color="auto"/>
              <w:right w:val="single" w:sz="4" w:space="0" w:color="auto"/>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1,773</w:t>
            </w:r>
          </w:p>
        </w:tc>
        <w:tc>
          <w:tcPr>
            <w:tcW w:w="308" w:type="pct"/>
            <w:tcBorders>
              <w:top w:val="nil"/>
              <w:left w:val="nil"/>
              <w:bottom w:val="single" w:sz="4" w:space="0" w:color="auto"/>
              <w:right w:val="single" w:sz="4" w:space="0" w:color="auto"/>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3,349</w:t>
            </w:r>
          </w:p>
        </w:tc>
        <w:tc>
          <w:tcPr>
            <w:tcW w:w="275" w:type="pct"/>
            <w:tcBorders>
              <w:top w:val="nil"/>
              <w:left w:val="nil"/>
              <w:bottom w:val="single" w:sz="4" w:space="0" w:color="auto"/>
              <w:right w:val="single" w:sz="4" w:space="0" w:color="auto"/>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531</w:t>
            </w:r>
          </w:p>
        </w:tc>
        <w:tc>
          <w:tcPr>
            <w:tcW w:w="308" w:type="pct"/>
            <w:tcBorders>
              <w:top w:val="nil"/>
              <w:left w:val="nil"/>
              <w:bottom w:val="single" w:sz="4" w:space="0" w:color="auto"/>
              <w:right w:val="single" w:sz="4" w:space="0" w:color="auto"/>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1,162</w:t>
            </w:r>
          </w:p>
        </w:tc>
        <w:tc>
          <w:tcPr>
            <w:tcW w:w="307" w:type="pct"/>
            <w:tcBorders>
              <w:top w:val="nil"/>
              <w:left w:val="nil"/>
              <w:bottom w:val="single" w:sz="4" w:space="0" w:color="auto"/>
              <w:right w:val="single" w:sz="4" w:space="0" w:color="auto"/>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81</w:t>
            </w:r>
          </w:p>
        </w:tc>
        <w:tc>
          <w:tcPr>
            <w:tcW w:w="329" w:type="pct"/>
            <w:tcBorders>
              <w:top w:val="nil"/>
              <w:left w:val="nil"/>
              <w:bottom w:val="single" w:sz="4" w:space="0" w:color="auto"/>
              <w:right w:val="single" w:sz="4" w:space="0" w:color="auto"/>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135</w:t>
            </w:r>
          </w:p>
        </w:tc>
        <w:tc>
          <w:tcPr>
            <w:tcW w:w="222" w:type="pct"/>
            <w:tcBorders>
              <w:top w:val="nil"/>
              <w:left w:val="nil"/>
              <w:bottom w:val="single" w:sz="4" w:space="0" w:color="auto"/>
              <w:right w:val="single" w:sz="4" w:space="0" w:color="auto"/>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257</w:t>
            </w:r>
          </w:p>
        </w:tc>
        <w:tc>
          <w:tcPr>
            <w:tcW w:w="308" w:type="pct"/>
            <w:tcBorders>
              <w:top w:val="nil"/>
              <w:left w:val="nil"/>
              <w:bottom w:val="single" w:sz="4" w:space="0" w:color="auto"/>
              <w:right w:val="single" w:sz="4" w:space="0" w:color="auto"/>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70</w:t>
            </w:r>
          </w:p>
        </w:tc>
        <w:tc>
          <w:tcPr>
            <w:tcW w:w="264" w:type="pct"/>
            <w:tcBorders>
              <w:top w:val="nil"/>
              <w:left w:val="nil"/>
              <w:bottom w:val="single" w:sz="4" w:space="0" w:color="auto"/>
              <w:right w:val="single" w:sz="4" w:space="0" w:color="auto"/>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4,420</w:t>
            </w:r>
          </w:p>
        </w:tc>
        <w:tc>
          <w:tcPr>
            <w:tcW w:w="267" w:type="pct"/>
            <w:tcBorders>
              <w:top w:val="nil"/>
              <w:left w:val="nil"/>
              <w:bottom w:val="single" w:sz="4" w:space="0" w:color="auto"/>
              <w:right w:val="single" w:sz="4" w:space="0" w:color="auto"/>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9,100</w:t>
            </w:r>
          </w:p>
        </w:tc>
        <w:tc>
          <w:tcPr>
            <w:tcW w:w="324" w:type="pct"/>
            <w:tcBorders>
              <w:top w:val="nil"/>
              <w:left w:val="nil"/>
              <w:bottom w:val="single" w:sz="4" w:space="0" w:color="auto"/>
              <w:right w:val="single" w:sz="4" w:space="0" w:color="auto"/>
            </w:tcBorders>
            <w:shd w:val="clear" w:color="000000" w:fill="C00000"/>
            <w:noWrap/>
            <w:vAlign w:val="center"/>
            <w:hideMark/>
          </w:tcPr>
          <w:p w:rsidR="004C60AE" w:rsidRPr="00155EF3" w:rsidRDefault="004C60AE" w:rsidP="00813F1A">
            <w:pPr>
              <w:jc w:val="center"/>
              <w:rPr>
                <w:rFonts w:ascii="Montserrat" w:hAnsi="Montserrat"/>
                <w:b/>
                <w:bCs/>
                <w:color w:val="FFFFFF"/>
                <w:sz w:val="14"/>
                <w:szCs w:val="14"/>
                <w:lang w:eastAsia="es-MX"/>
              </w:rPr>
            </w:pPr>
            <w:r w:rsidRPr="00155EF3">
              <w:rPr>
                <w:rFonts w:ascii="Montserrat" w:hAnsi="Montserrat"/>
                <w:b/>
                <w:bCs/>
                <w:color w:val="FFFFFF"/>
                <w:sz w:val="14"/>
                <w:szCs w:val="14"/>
                <w:lang w:eastAsia="es-MX"/>
              </w:rPr>
              <w:t>13,520</w:t>
            </w:r>
          </w:p>
        </w:tc>
      </w:tr>
    </w:tbl>
    <w:p w:rsidR="004C60AE" w:rsidRDefault="004C60AE" w:rsidP="006B686C">
      <w:pPr>
        <w:pStyle w:val="NormalWeb"/>
        <w:shd w:val="clear" w:color="auto" w:fill="FFFFFF"/>
        <w:spacing w:before="0" w:beforeAutospacing="0" w:after="0" w:afterAutospacing="0"/>
        <w:jc w:val="both"/>
        <w:textAlignment w:val="baseline"/>
        <w:rPr>
          <w:rFonts w:ascii="Montserrat" w:eastAsia="MS Mincho" w:hAnsi="Montserrat"/>
          <w:highlight w:val="cyan"/>
          <w:lang w:val="es-ES_tradnl" w:eastAsia="es-ES"/>
        </w:rPr>
      </w:pPr>
    </w:p>
    <w:p w:rsidR="00A1233E" w:rsidRDefault="00A1233E" w:rsidP="006B686C">
      <w:pPr>
        <w:pStyle w:val="NormalWeb"/>
        <w:shd w:val="clear" w:color="auto" w:fill="FFFFFF"/>
        <w:spacing w:before="0" w:beforeAutospacing="0" w:after="0" w:afterAutospacing="0"/>
        <w:jc w:val="both"/>
        <w:textAlignment w:val="baseline"/>
        <w:rPr>
          <w:rFonts w:ascii="Montserrat" w:eastAsia="MS Mincho" w:hAnsi="Montserrat"/>
          <w:highlight w:val="cyan"/>
          <w:lang w:val="es-ES_tradnl" w:eastAsia="es-ES"/>
        </w:rPr>
      </w:pPr>
    </w:p>
    <w:p w:rsidR="003E1A46" w:rsidRPr="004D2D78" w:rsidRDefault="004D2D78" w:rsidP="00D337E8">
      <w:pPr>
        <w:pStyle w:val="NormalWeb"/>
        <w:shd w:val="clear" w:color="auto" w:fill="FFFFFF"/>
        <w:spacing w:before="0" w:beforeAutospacing="0" w:after="0" w:afterAutospacing="0"/>
        <w:jc w:val="both"/>
        <w:textAlignment w:val="baseline"/>
        <w:rPr>
          <w:rFonts w:ascii="Montserrat" w:eastAsia="MS Mincho" w:hAnsi="Montserrat"/>
          <w:lang w:val="es-ES_tradnl" w:eastAsia="es-ES"/>
        </w:rPr>
      </w:pPr>
      <w:r w:rsidRPr="004D2D78">
        <w:rPr>
          <w:rFonts w:ascii="Montserrat" w:eastAsia="MS Mincho" w:hAnsi="Montserrat"/>
          <w:lang w:val="es-ES_tradnl" w:eastAsia="es-ES"/>
        </w:rPr>
        <w:t xml:space="preserve">Como parte de la Administración de Gobierno, iniciada en diciembre de 2018, </w:t>
      </w:r>
      <w:r w:rsidR="006B686C" w:rsidRPr="004D2D78">
        <w:rPr>
          <w:rFonts w:ascii="Montserrat" w:eastAsia="MS Mincho" w:hAnsi="Montserrat"/>
          <w:lang w:val="es-ES_tradnl" w:eastAsia="es-ES"/>
        </w:rPr>
        <w:t xml:space="preserve">a partir de 2019, la Secretaría de Bienestar implementa el Programa Pensión para el Bienestar de las Personas con Discapacidad el cual apoya a niñas, niños y jóvenes de hasta 29 años que tienen discapacidad permanente, así como a personas con discapacidad de 0 a 64 años que vivan en comunidades indígenas. </w:t>
      </w:r>
    </w:p>
    <w:p w:rsidR="003E1A46" w:rsidRPr="004D2D78" w:rsidRDefault="003E1A46" w:rsidP="00D337E8">
      <w:pPr>
        <w:pStyle w:val="NormalWeb"/>
        <w:shd w:val="clear" w:color="auto" w:fill="FFFFFF"/>
        <w:spacing w:before="0" w:beforeAutospacing="0" w:after="0" w:afterAutospacing="0"/>
        <w:jc w:val="both"/>
        <w:textAlignment w:val="baseline"/>
        <w:rPr>
          <w:rFonts w:ascii="Montserrat" w:eastAsia="MS Mincho" w:hAnsi="Montserrat"/>
          <w:lang w:val="es-ES_tradnl" w:eastAsia="es-ES"/>
        </w:rPr>
      </w:pPr>
    </w:p>
    <w:p w:rsidR="004D2D78" w:rsidRDefault="003E1A46" w:rsidP="00D337E8">
      <w:pPr>
        <w:pStyle w:val="NormalWeb"/>
        <w:shd w:val="clear" w:color="auto" w:fill="FFFFFF"/>
        <w:spacing w:before="0" w:beforeAutospacing="0" w:after="0" w:afterAutospacing="0"/>
        <w:jc w:val="both"/>
        <w:textAlignment w:val="baseline"/>
        <w:rPr>
          <w:rFonts w:ascii="Montserrat" w:eastAsia="MS Mincho" w:hAnsi="Montserrat"/>
          <w:lang w:val="es-ES_tradnl" w:eastAsia="es-ES"/>
        </w:rPr>
      </w:pPr>
      <w:r w:rsidRPr="004D2D78">
        <w:rPr>
          <w:rFonts w:ascii="Montserrat" w:eastAsia="MS Mincho" w:hAnsi="Montserrat"/>
          <w:lang w:val="es-ES_tradnl" w:eastAsia="es-ES"/>
        </w:rPr>
        <w:t>Con este programa el Gobierno de la R</w:t>
      </w:r>
      <w:r w:rsidR="006B686C" w:rsidRPr="004D2D78">
        <w:rPr>
          <w:rFonts w:ascii="Montserrat" w:eastAsia="MS Mincho" w:hAnsi="Montserrat"/>
          <w:lang w:val="es-ES_tradnl" w:eastAsia="es-ES"/>
        </w:rPr>
        <w:t xml:space="preserve">epública busca la vigencia efectiva de los derechos de niñas, niños, jóvenes e indígenas con discapacidad, así como eliminar la marginación, la discriminación y el racismo de los mexicanos con discapacidad. </w:t>
      </w:r>
    </w:p>
    <w:p w:rsidR="004D2D78" w:rsidRDefault="004D2D78" w:rsidP="00D337E8">
      <w:pPr>
        <w:pStyle w:val="NormalWeb"/>
        <w:shd w:val="clear" w:color="auto" w:fill="FFFFFF"/>
        <w:spacing w:before="0" w:beforeAutospacing="0" w:after="0" w:afterAutospacing="0"/>
        <w:jc w:val="both"/>
        <w:textAlignment w:val="baseline"/>
        <w:rPr>
          <w:rFonts w:ascii="Montserrat" w:eastAsia="MS Mincho" w:hAnsi="Montserrat"/>
          <w:lang w:val="es-ES_tradnl" w:eastAsia="es-ES"/>
        </w:rPr>
      </w:pPr>
    </w:p>
    <w:p w:rsidR="006B686C" w:rsidRPr="004D2D78" w:rsidRDefault="006B686C" w:rsidP="00D337E8">
      <w:pPr>
        <w:pStyle w:val="NormalWeb"/>
        <w:shd w:val="clear" w:color="auto" w:fill="FFFFFF"/>
        <w:spacing w:before="0" w:beforeAutospacing="0" w:after="0" w:afterAutospacing="0"/>
        <w:jc w:val="both"/>
        <w:textAlignment w:val="baseline"/>
        <w:rPr>
          <w:rFonts w:ascii="Montserrat" w:eastAsia="MS Mincho" w:hAnsi="Montserrat"/>
          <w:lang w:val="es-ES_tradnl" w:eastAsia="es-ES"/>
        </w:rPr>
      </w:pPr>
      <w:r w:rsidRPr="004D2D78">
        <w:rPr>
          <w:rFonts w:ascii="Montserrat" w:eastAsia="MS Mincho" w:hAnsi="Montserrat"/>
          <w:lang w:val="es-ES_tradnl" w:eastAsia="es-ES"/>
        </w:rPr>
        <w:t xml:space="preserve">El </w:t>
      </w:r>
      <w:r w:rsidR="004D2D78">
        <w:rPr>
          <w:rFonts w:ascii="Montserrat" w:eastAsia="MS Mincho" w:hAnsi="Montserrat"/>
          <w:lang w:val="es-ES_tradnl" w:eastAsia="es-ES"/>
        </w:rPr>
        <w:t xml:space="preserve">apoyo consiste en la entrega de un </w:t>
      </w:r>
      <w:r w:rsidRPr="004D2D78">
        <w:rPr>
          <w:rFonts w:ascii="Montserrat" w:eastAsia="MS Mincho" w:hAnsi="Montserrat"/>
          <w:lang w:val="es-ES_tradnl" w:eastAsia="es-ES"/>
        </w:rPr>
        <w:t xml:space="preserve">monto económico de 2 mil 250 pesos bimestrales a cada beneficiario </w:t>
      </w:r>
      <w:r w:rsidR="004D2D78">
        <w:rPr>
          <w:rFonts w:ascii="Montserrat" w:eastAsia="MS Mincho" w:hAnsi="Montserrat"/>
          <w:lang w:val="es-ES_tradnl" w:eastAsia="es-ES"/>
        </w:rPr>
        <w:t xml:space="preserve">de manera </w:t>
      </w:r>
      <w:r w:rsidRPr="004D2D78">
        <w:rPr>
          <w:rFonts w:ascii="Montserrat" w:eastAsia="MS Mincho" w:hAnsi="Montserrat"/>
          <w:lang w:val="es-ES_tradnl" w:eastAsia="es-ES"/>
        </w:rPr>
        <w:t>bimestral</w:t>
      </w:r>
      <w:r w:rsidR="004D2D78">
        <w:rPr>
          <w:rFonts w:ascii="Montserrat" w:eastAsia="MS Mincho" w:hAnsi="Montserrat"/>
          <w:lang w:val="es-ES_tradnl" w:eastAsia="es-ES"/>
        </w:rPr>
        <w:t>,</w:t>
      </w:r>
      <w:r w:rsidRPr="004D2D78">
        <w:rPr>
          <w:rFonts w:ascii="Montserrat" w:eastAsia="MS Mincho" w:hAnsi="Montserrat"/>
          <w:lang w:val="es-ES_tradnl" w:eastAsia="es-ES"/>
        </w:rPr>
        <w:t xml:space="preserve"> mediante depós</w:t>
      </w:r>
      <w:r w:rsidR="004D2D78">
        <w:rPr>
          <w:rFonts w:ascii="Montserrat" w:eastAsia="MS Mincho" w:hAnsi="Montserrat"/>
          <w:lang w:val="es-ES_tradnl" w:eastAsia="es-ES"/>
        </w:rPr>
        <w:t xml:space="preserve">ito directo a una cuenta bancaria. </w:t>
      </w:r>
    </w:p>
    <w:p w:rsidR="00A1233E" w:rsidRPr="00A1233E" w:rsidRDefault="00A1233E" w:rsidP="00D337E8">
      <w:pPr>
        <w:jc w:val="both"/>
        <w:rPr>
          <w:rFonts w:ascii="Montserrat" w:hAnsi="Montserrat" w:cs="Arial"/>
          <w:sz w:val="18"/>
          <w:szCs w:val="18"/>
        </w:rPr>
      </w:pPr>
    </w:p>
    <w:p w:rsidR="004E391D" w:rsidRDefault="004C60AE" w:rsidP="00D337E8">
      <w:pPr>
        <w:jc w:val="both"/>
        <w:rPr>
          <w:rFonts w:ascii="Montserrat" w:hAnsi="Montserrat" w:cs="Arial"/>
        </w:rPr>
      </w:pPr>
      <w:r>
        <w:rPr>
          <w:rFonts w:ascii="Montserrat" w:hAnsi="Montserrat" w:cs="Arial"/>
        </w:rPr>
        <w:t xml:space="preserve">Asimismo, </w:t>
      </w:r>
      <w:r w:rsidR="00FA2309" w:rsidRPr="00B720C3">
        <w:rPr>
          <w:rFonts w:ascii="Montserrat" w:hAnsi="Montserrat" w:cs="Arial"/>
        </w:rPr>
        <w:t>el Gobierno de México aprobó la NORMA Oficial Mexicana NOM-034-STPS-2016, Condiciones de seguridad para el acceso y desarrollo de actividades de trabajadores con discapacidad en l</w:t>
      </w:r>
      <w:r w:rsidR="004E391D">
        <w:rPr>
          <w:rFonts w:ascii="Montserrat" w:hAnsi="Montserrat" w:cs="Arial"/>
        </w:rPr>
        <w:t>os centros de trabajo, publicada</w:t>
      </w:r>
      <w:r w:rsidR="00FA2309" w:rsidRPr="00B720C3">
        <w:rPr>
          <w:rFonts w:ascii="Montserrat" w:hAnsi="Montserrat" w:cs="Arial"/>
        </w:rPr>
        <w:t xml:space="preserve"> en el Diario Oficial de la Federación del 20 de julio de 2016, </w:t>
      </w:r>
      <w:r w:rsidR="004E391D">
        <w:rPr>
          <w:rFonts w:ascii="Montserrat" w:hAnsi="Montserrat" w:cs="Arial"/>
        </w:rPr>
        <w:t xml:space="preserve">misma que puede ser consultada en el siguiente vínculo electrónico: </w:t>
      </w:r>
    </w:p>
    <w:p w:rsidR="004E391D" w:rsidRDefault="004E391D" w:rsidP="00D337E8">
      <w:pPr>
        <w:jc w:val="both"/>
        <w:rPr>
          <w:rFonts w:ascii="Montserrat" w:hAnsi="Montserrat" w:cs="Arial"/>
        </w:rPr>
      </w:pPr>
      <w:hyperlink r:id="rId22" w:history="1">
        <w:r w:rsidRPr="004E391D">
          <w:rPr>
            <w:rStyle w:val="Hipervnculo"/>
            <w:rFonts w:ascii="Montserrat" w:hAnsi="Montserrat" w:cs="Arial"/>
          </w:rPr>
          <w:t>http://dof.gob.mx/nota_detalle.php?codigo=5445287&amp;fecha=20/07/2016</w:t>
        </w:r>
      </w:hyperlink>
    </w:p>
    <w:p w:rsidR="004E391D" w:rsidRDefault="004E391D" w:rsidP="00D337E8">
      <w:pPr>
        <w:jc w:val="both"/>
        <w:rPr>
          <w:rFonts w:ascii="Montserrat" w:hAnsi="Montserrat" w:cs="Arial"/>
        </w:rPr>
      </w:pPr>
    </w:p>
    <w:p w:rsidR="00FA2309" w:rsidRPr="00B720C3" w:rsidRDefault="004E391D" w:rsidP="00D337E8">
      <w:pPr>
        <w:jc w:val="both"/>
        <w:rPr>
          <w:rFonts w:ascii="Montserrat" w:hAnsi="Montserrat" w:cs="Arial"/>
        </w:rPr>
      </w:pPr>
      <w:r>
        <w:rPr>
          <w:rFonts w:ascii="Montserrat" w:hAnsi="Montserrat" w:cs="Arial"/>
        </w:rPr>
        <w:t xml:space="preserve">El objetivo de esta disposición jurídica consiste en </w:t>
      </w:r>
      <w:r w:rsidR="00FA2309" w:rsidRPr="00B720C3">
        <w:rPr>
          <w:rFonts w:ascii="Montserrat" w:hAnsi="Montserrat" w:cs="Arial"/>
        </w:rPr>
        <w:t>establecer las condiciones de seguridad para proteger la integridad física y salud de los trabajadores con discapacidad en los centros de trabajo, así como para el acceso y desarrollo de sus actividades.</w:t>
      </w:r>
    </w:p>
    <w:p w:rsidR="00FA2309" w:rsidRPr="00B720C3" w:rsidRDefault="00FA2309" w:rsidP="00D337E8">
      <w:pPr>
        <w:jc w:val="both"/>
        <w:rPr>
          <w:rFonts w:ascii="Arial" w:hAnsi="Arial" w:cs="Arial"/>
          <w:color w:val="222222"/>
          <w:sz w:val="16"/>
          <w:szCs w:val="16"/>
          <w:shd w:val="clear" w:color="auto" w:fill="FFFFFF"/>
        </w:rPr>
      </w:pPr>
      <w:r w:rsidRPr="00B720C3">
        <w:rPr>
          <w:rFonts w:ascii="Arial" w:hAnsi="Arial" w:cs="Arial"/>
          <w:color w:val="222222"/>
          <w:shd w:val="clear" w:color="auto" w:fill="FFFFFF"/>
        </w:rPr>
        <w:t xml:space="preserve"> </w:t>
      </w:r>
    </w:p>
    <w:p w:rsidR="004E391D" w:rsidRDefault="00FA2309" w:rsidP="00D337E8">
      <w:pPr>
        <w:jc w:val="both"/>
        <w:rPr>
          <w:rFonts w:ascii="Montserrat" w:hAnsi="Montserrat"/>
        </w:rPr>
      </w:pPr>
      <w:r w:rsidRPr="00B720C3">
        <w:rPr>
          <w:rFonts w:ascii="Montserrat" w:hAnsi="Montserrat"/>
        </w:rPr>
        <w:t>Esta Norma</w:t>
      </w:r>
      <w:r w:rsidR="004E391D">
        <w:rPr>
          <w:rFonts w:ascii="Montserrat" w:hAnsi="Montserrat"/>
        </w:rPr>
        <w:t xml:space="preserve"> describe</w:t>
      </w:r>
      <w:r w:rsidRPr="00B720C3">
        <w:rPr>
          <w:rFonts w:ascii="Montserrat" w:hAnsi="Montserrat"/>
        </w:rPr>
        <w:t xml:space="preserve"> las obligaciones del patrón, quien tiene que establecer las acciones preventivas y correctivas </w:t>
      </w:r>
      <w:r w:rsidR="004E391D">
        <w:rPr>
          <w:rFonts w:ascii="Montserrat" w:hAnsi="Montserrat"/>
        </w:rPr>
        <w:t>que deben instrumentarse en el C</w:t>
      </w:r>
      <w:r w:rsidRPr="00B720C3">
        <w:rPr>
          <w:rFonts w:ascii="Montserrat" w:hAnsi="Montserrat"/>
        </w:rPr>
        <w:t xml:space="preserve">entro de trabajo, y elaborar un análisis para determinar la compatibilidad del puesto con la discapacidad que presenta el trabajador. </w:t>
      </w:r>
    </w:p>
    <w:p w:rsidR="004E391D" w:rsidRDefault="004E391D" w:rsidP="00D337E8">
      <w:pPr>
        <w:jc w:val="both"/>
        <w:rPr>
          <w:rFonts w:ascii="Montserrat" w:hAnsi="Montserrat"/>
        </w:rPr>
      </w:pPr>
    </w:p>
    <w:p w:rsidR="00FA2309" w:rsidRPr="00B720C3" w:rsidRDefault="00FA2309" w:rsidP="00D337E8">
      <w:pPr>
        <w:jc w:val="both"/>
        <w:rPr>
          <w:rFonts w:ascii="Montserrat" w:hAnsi="Montserrat"/>
        </w:rPr>
      </w:pPr>
      <w:r w:rsidRPr="00B720C3">
        <w:rPr>
          <w:rFonts w:ascii="Montserrat" w:hAnsi="Montserrat"/>
        </w:rPr>
        <w:t>En esas acciones</w:t>
      </w:r>
      <w:r w:rsidR="004E391D">
        <w:rPr>
          <w:rFonts w:ascii="Montserrat" w:hAnsi="Montserrat"/>
        </w:rPr>
        <w:t>,</w:t>
      </w:r>
      <w:r w:rsidRPr="00B720C3">
        <w:rPr>
          <w:rFonts w:ascii="Montserrat" w:hAnsi="Montserrat"/>
        </w:rPr>
        <w:t xml:space="preserve"> se debe considerar para cada puesto y lugar de trabajo, lo siguiente:</w:t>
      </w:r>
    </w:p>
    <w:p w:rsidR="00FA2309" w:rsidRPr="00B720C3" w:rsidRDefault="00FA2309" w:rsidP="00D337E8">
      <w:pPr>
        <w:jc w:val="both"/>
        <w:rPr>
          <w:rFonts w:ascii="Montserrat" w:hAnsi="Montserrat"/>
          <w:sz w:val="16"/>
          <w:szCs w:val="16"/>
        </w:rPr>
      </w:pPr>
    </w:p>
    <w:p w:rsidR="00FA2309" w:rsidRPr="00B720C3" w:rsidRDefault="00FA2309" w:rsidP="00D337E8">
      <w:pPr>
        <w:pStyle w:val="Prrafodelista"/>
        <w:numPr>
          <w:ilvl w:val="0"/>
          <w:numId w:val="9"/>
        </w:numPr>
        <w:contextualSpacing w:val="0"/>
        <w:jc w:val="both"/>
        <w:rPr>
          <w:rFonts w:ascii="Montserrat" w:hAnsi="Montserrat"/>
        </w:rPr>
      </w:pPr>
      <w:r w:rsidRPr="00B720C3">
        <w:rPr>
          <w:rFonts w:ascii="Montserrat" w:hAnsi="Montserrat"/>
        </w:rPr>
        <w:t>La discapacidad de cada trabajador.</w:t>
      </w:r>
    </w:p>
    <w:p w:rsidR="00FA2309" w:rsidRPr="00B720C3" w:rsidRDefault="00FA2309" w:rsidP="00D337E8">
      <w:pPr>
        <w:pStyle w:val="Prrafodelista"/>
        <w:numPr>
          <w:ilvl w:val="0"/>
          <w:numId w:val="9"/>
        </w:numPr>
        <w:contextualSpacing w:val="0"/>
        <w:jc w:val="both"/>
        <w:rPr>
          <w:rFonts w:ascii="Montserrat" w:hAnsi="Montserrat"/>
        </w:rPr>
      </w:pPr>
      <w:r w:rsidRPr="00B720C3">
        <w:rPr>
          <w:rFonts w:ascii="Montserrat" w:hAnsi="Montserrat"/>
        </w:rPr>
        <w:t>El área del puesto de trabajo.</w:t>
      </w:r>
    </w:p>
    <w:p w:rsidR="00FA2309" w:rsidRPr="00B720C3" w:rsidRDefault="00FA2309" w:rsidP="00D337E8">
      <w:pPr>
        <w:pStyle w:val="Prrafodelista"/>
        <w:numPr>
          <w:ilvl w:val="0"/>
          <w:numId w:val="9"/>
        </w:numPr>
        <w:contextualSpacing w:val="0"/>
        <w:jc w:val="both"/>
        <w:rPr>
          <w:rFonts w:ascii="Montserrat" w:hAnsi="Montserrat"/>
        </w:rPr>
      </w:pPr>
      <w:r w:rsidRPr="00B720C3">
        <w:rPr>
          <w:rFonts w:ascii="Montserrat" w:hAnsi="Montserrat"/>
        </w:rPr>
        <w:t>Los riesgos específicos asociados con la discapacidad de los trabajadores.</w:t>
      </w:r>
    </w:p>
    <w:p w:rsidR="00FA2309" w:rsidRPr="00B720C3" w:rsidRDefault="00FA2309" w:rsidP="00D337E8">
      <w:pPr>
        <w:pStyle w:val="Prrafodelista"/>
        <w:numPr>
          <w:ilvl w:val="0"/>
          <w:numId w:val="9"/>
        </w:numPr>
        <w:contextualSpacing w:val="0"/>
        <w:jc w:val="both"/>
        <w:rPr>
          <w:rFonts w:ascii="Montserrat" w:hAnsi="Montserrat"/>
        </w:rPr>
      </w:pPr>
      <w:r w:rsidRPr="00B720C3">
        <w:rPr>
          <w:rFonts w:ascii="Montserrat" w:hAnsi="Montserrat"/>
        </w:rPr>
        <w:t xml:space="preserve">Las medidas de control técnicas o administrativas existentes, así como la evaluación de su efectividad, </w:t>
      </w:r>
    </w:p>
    <w:p w:rsidR="00FA2309" w:rsidRPr="00B720C3" w:rsidRDefault="00FA2309" w:rsidP="00D337E8">
      <w:pPr>
        <w:pStyle w:val="Prrafodelista"/>
        <w:numPr>
          <w:ilvl w:val="0"/>
          <w:numId w:val="9"/>
        </w:numPr>
        <w:contextualSpacing w:val="0"/>
        <w:jc w:val="both"/>
        <w:rPr>
          <w:rFonts w:ascii="Montserrat" w:hAnsi="Montserrat"/>
        </w:rPr>
      </w:pPr>
      <w:r w:rsidRPr="00B720C3">
        <w:rPr>
          <w:rFonts w:ascii="Montserrat" w:hAnsi="Montserrat"/>
        </w:rPr>
        <w:t>Medidas de control adicionales que el patrón determine para minimizar los riesgos.</w:t>
      </w:r>
    </w:p>
    <w:p w:rsidR="00FA2309" w:rsidRPr="00B720C3" w:rsidRDefault="00FA2309" w:rsidP="00D337E8">
      <w:pPr>
        <w:pStyle w:val="Prrafodelista"/>
        <w:numPr>
          <w:ilvl w:val="0"/>
          <w:numId w:val="9"/>
        </w:numPr>
        <w:contextualSpacing w:val="0"/>
        <w:jc w:val="both"/>
        <w:rPr>
          <w:rFonts w:ascii="Montserrat" w:hAnsi="Montserrat"/>
        </w:rPr>
      </w:pPr>
      <w:r w:rsidRPr="00B720C3">
        <w:rPr>
          <w:rFonts w:ascii="Montserrat" w:hAnsi="Montserrat"/>
        </w:rPr>
        <w:t>La nueva Norma Oficial establece que se tiene que colocar en los centros laborales señalización visual, auditiva y/o táctil que permitan el desplazamiento, la estadía y las acciones a seguir en caso de emergencia, según corresponda a la discapacidad de los trabajadores.</w:t>
      </w:r>
    </w:p>
    <w:p w:rsidR="00FA2309" w:rsidRPr="00B720C3" w:rsidRDefault="00FA2309" w:rsidP="00D337E8">
      <w:pPr>
        <w:jc w:val="both"/>
        <w:rPr>
          <w:rFonts w:ascii="Montserrat" w:hAnsi="Montserrat"/>
          <w:sz w:val="16"/>
          <w:szCs w:val="16"/>
        </w:rPr>
      </w:pPr>
    </w:p>
    <w:p w:rsidR="00FA2309" w:rsidRPr="00B720C3" w:rsidRDefault="004E391D" w:rsidP="00D337E8">
      <w:pPr>
        <w:jc w:val="both"/>
        <w:rPr>
          <w:rFonts w:ascii="Montserrat" w:hAnsi="Montserrat"/>
        </w:rPr>
      </w:pPr>
      <w:r>
        <w:rPr>
          <w:rFonts w:ascii="Montserrat" w:hAnsi="Montserrat"/>
        </w:rPr>
        <w:t>Obliga a contar con un P</w:t>
      </w:r>
      <w:r w:rsidR="00FA2309" w:rsidRPr="00B720C3">
        <w:rPr>
          <w:rFonts w:ascii="Montserrat" w:hAnsi="Montserrat"/>
        </w:rPr>
        <w:t>lan de atención a emergencias, con procedimientos de alerta, instrucciones para actuar en caso de contingencia, ubicación de rutas de evacuación, salidas y escaleras de emergencia, zonas de menor riesgo y puntos de reunión, entre otros, en los que se considere a los trabajadores con discapacidad.</w:t>
      </w:r>
    </w:p>
    <w:p w:rsidR="00FA2309" w:rsidRPr="00B720C3" w:rsidRDefault="00FA2309" w:rsidP="00565B4A">
      <w:pPr>
        <w:jc w:val="both"/>
        <w:rPr>
          <w:rFonts w:ascii="Montserrat" w:hAnsi="Montserrat"/>
          <w:sz w:val="16"/>
          <w:szCs w:val="16"/>
        </w:rPr>
      </w:pPr>
    </w:p>
    <w:p w:rsidR="00813F1A" w:rsidRDefault="00FA2309" w:rsidP="00565B4A">
      <w:pPr>
        <w:jc w:val="both"/>
        <w:rPr>
          <w:rFonts w:ascii="Montserrat" w:hAnsi="Montserrat"/>
        </w:rPr>
      </w:pPr>
      <w:r w:rsidRPr="00B720C3">
        <w:rPr>
          <w:rFonts w:ascii="Montserrat" w:hAnsi="Montserrat"/>
        </w:rPr>
        <w:t xml:space="preserve">También, a proporcionar capacitación para trabajadores con discapacidad, en la cual se considere información de los riesgos específicos a que puede estar expuesto </w:t>
      </w:r>
      <w:r w:rsidRPr="00B720C3">
        <w:rPr>
          <w:rFonts w:ascii="Montserrat" w:hAnsi="Montserrat"/>
        </w:rPr>
        <w:lastRenderedPageBreak/>
        <w:t xml:space="preserve">en su lugar de trabajo y en las áreas contiguas, así como de las acciones y medidas preventivas instauradas. </w:t>
      </w:r>
    </w:p>
    <w:p w:rsidR="00813F1A" w:rsidRPr="00A1233E" w:rsidRDefault="00813F1A" w:rsidP="00565B4A">
      <w:pPr>
        <w:jc w:val="both"/>
        <w:rPr>
          <w:rFonts w:ascii="Montserrat" w:hAnsi="Montserrat"/>
          <w:sz w:val="18"/>
          <w:szCs w:val="18"/>
        </w:rPr>
      </w:pPr>
    </w:p>
    <w:p w:rsidR="00FA2309" w:rsidRPr="00B720C3" w:rsidRDefault="00813F1A" w:rsidP="00565B4A">
      <w:pPr>
        <w:jc w:val="both"/>
        <w:rPr>
          <w:rFonts w:ascii="Montserrat" w:hAnsi="Montserrat"/>
        </w:rPr>
      </w:pPr>
      <w:r w:rsidRPr="00813F1A">
        <w:rPr>
          <w:rFonts w:ascii="Montserrat" w:hAnsi="Montserrat"/>
        </w:rPr>
        <w:t>Al patrón que incumpla con las normas de seguridad e higiene y las de prevención de riesgos laborales, la Ley Federal del Trabajo, en su artículo 994, prevé sanciones que van de 250 a 5 mil veces el salario mínimo, equivalentes a 18 mil 260 hasta 365 mil 200 pesos, conforme al valor de la nueva Unidad de Medida y Actualización</w:t>
      </w:r>
      <w:r w:rsidR="004E391D">
        <w:rPr>
          <w:rFonts w:ascii="Montserrat" w:hAnsi="Montserrat"/>
        </w:rPr>
        <w:t xml:space="preserve"> (UMA), determinado por el Instituto Nacional de Estadística y Geografía (INEGI).</w:t>
      </w:r>
    </w:p>
    <w:p w:rsidR="00A1233E" w:rsidRDefault="00A1233E" w:rsidP="008C030B">
      <w:pPr>
        <w:jc w:val="center"/>
        <w:rPr>
          <w:rFonts w:ascii="Montserrat" w:hAnsi="Montserrat"/>
          <w:b/>
          <w:bCs/>
          <w:sz w:val="32"/>
          <w:szCs w:val="32"/>
        </w:rPr>
      </w:pPr>
    </w:p>
    <w:p w:rsidR="008C030B" w:rsidRPr="00B720C3" w:rsidRDefault="008C030B" w:rsidP="008C030B">
      <w:pPr>
        <w:jc w:val="center"/>
        <w:rPr>
          <w:rFonts w:ascii="Montserrat" w:hAnsi="Montserrat"/>
          <w:b/>
          <w:bCs/>
          <w:sz w:val="32"/>
          <w:szCs w:val="32"/>
        </w:rPr>
      </w:pPr>
      <w:r w:rsidRPr="00B720C3">
        <w:rPr>
          <w:rFonts w:ascii="Montserrat" w:hAnsi="Montserrat"/>
          <w:b/>
          <w:bCs/>
          <w:sz w:val="32"/>
          <w:szCs w:val="32"/>
        </w:rPr>
        <w:t>III</w:t>
      </w:r>
      <w:r w:rsidR="00B7789D">
        <w:rPr>
          <w:rFonts w:ascii="Montserrat" w:hAnsi="Montserrat"/>
          <w:b/>
          <w:bCs/>
          <w:sz w:val="32"/>
          <w:szCs w:val="32"/>
        </w:rPr>
        <w:t xml:space="preserve"> y V</w:t>
      </w:r>
    </w:p>
    <w:p w:rsidR="008C030B" w:rsidRPr="008C030B" w:rsidRDefault="008C030B" w:rsidP="008C030B">
      <w:pPr>
        <w:jc w:val="both"/>
        <w:rPr>
          <w:rFonts w:ascii="Montserrat" w:hAnsi="Montserrat"/>
          <w:bCs/>
        </w:rPr>
      </w:pPr>
    </w:p>
    <w:p w:rsidR="008C030B" w:rsidRPr="008C030B" w:rsidRDefault="008C030B" w:rsidP="008C030B">
      <w:pPr>
        <w:rPr>
          <w:rFonts w:ascii="Montserrat" w:hAnsi="Montserrat"/>
          <w:b/>
          <w:bCs/>
          <w:u w:val="single"/>
        </w:rPr>
      </w:pPr>
      <w:r>
        <w:rPr>
          <w:rFonts w:ascii="Montserrat" w:hAnsi="Montserrat"/>
          <w:b/>
          <w:bCs/>
          <w:u w:val="single"/>
        </w:rPr>
        <w:t>México 2019</w:t>
      </w:r>
    </w:p>
    <w:p w:rsidR="007A0A95" w:rsidRPr="008C030B" w:rsidRDefault="007A0A95" w:rsidP="008C030B">
      <w:pPr>
        <w:jc w:val="both"/>
        <w:rPr>
          <w:rFonts w:ascii="Montserrat" w:hAnsi="Montserrat"/>
          <w:bCs/>
        </w:rPr>
      </w:pPr>
    </w:p>
    <w:p w:rsidR="00B720C3" w:rsidRPr="008C030B" w:rsidRDefault="00B720C3" w:rsidP="00B720C3">
      <w:pPr>
        <w:jc w:val="both"/>
        <w:rPr>
          <w:rFonts w:ascii="Montserrat" w:hAnsi="Montserrat"/>
          <w:bCs/>
        </w:rPr>
      </w:pPr>
      <w:r w:rsidRPr="00B720C3">
        <w:rPr>
          <w:rFonts w:ascii="Montserrat" w:hAnsi="Montserrat"/>
          <w:bCs/>
        </w:rPr>
        <w:t>En atención a las recomendaciones de la Oficina Internacional del Trabajo, en el sentido de evitar repeticiones y simplificar la información, se reproduce lo manifestado en la Memoria del periodo inmediato anterior, debido a que en lo relativo a esta parte del Formulario de Memoria, no se advierten modificaciones.</w:t>
      </w:r>
    </w:p>
    <w:p w:rsidR="008C030B" w:rsidRDefault="008C030B" w:rsidP="008C030B">
      <w:pPr>
        <w:jc w:val="both"/>
        <w:rPr>
          <w:rFonts w:ascii="Montserrat" w:hAnsi="Montserrat"/>
          <w:bCs/>
        </w:rPr>
      </w:pPr>
    </w:p>
    <w:p w:rsidR="00A1233E" w:rsidRPr="008C030B" w:rsidRDefault="00A1233E" w:rsidP="008C030B">
      <w:pPr>
        <w:jc w:val="both"/>
        <w:rPr>
          <w:rFonts w:ascii="Montserrat" w:hAnsi="Montserrat"/>
          <w:bCs/>
        </w:rPr>
      </w:pPr>
    </w:p>
    <w:p w:rsidR="008C030B" w:rsidRPr="008C030B" w:rsidRDefault="008C030B" w:rsidP="008C030B">
      <w:pPr>
        <w:jc w:val="center"/>
        <w:rPr>
          <w:rFonts w:ascii="Montserrat" w:hAnsi="Montserrat"/>
          <w:b/>
          <w:bCs/>
        </w:rPr>
      </w:pPr>
      <w:r w:rsidRPr="008C030B">
        <w:rPr>
          <w:rFonts w:ascii="Montserrat" w:hAnsi="Montserrat"/>
          <w:b/>
          <w:bCs/>
          <w:sz w:val="32"/>
          <w:szCs w:val="32"/>
        </w:rPr>
        <w:t>IV</w:t>
      </w:r>
    </w:p>
    <w:p w:rsidR="008C030B" w:rsidRPr="008C030B" w:rsidRDefault="008C030B" w:rsidP="008C030B">
      <w:pPr>
        <w:rPr>
          <w:rFonts w:ascii="Montserrat" w:hAnsi="Montserrat"/>
          <w:bCs/>
          <w:u w:val="single"/>
        </w:rPr>
      </w:pPr>
    </w:p>
    <w:p w:rsidR="008C030B" w:rsidRPr="008C030B" w:rsidRDefault="008C030B" w:rsidP="008C030B">
      <w:pPr>
        <w:rPr>
          <w:rFonts w:ascii="Montserrat" w:hAnsi="Montserrat"/>
          <w:b/>
          <w:bCs/>
          <w:u w:val="single"/>
        </w:rPr>
      </w:pPr>
      <w:r>
        <w:rPr>
          <w:rFonts w:ascii="Montserrat" w:hAnsi="Montserrat"/>
          <w:b/>
          <w:bCs/>
          <w:u w:val="single"/>
        </w:rPr>
        <w:t>México 2019</w:t>
      </w:r>
    </w:p>
    <w:p w:rsidR="008C030B" w:rsidRPr="008C030B" w:rsidRDefault="008C030B" w:rsidP="008C030B">
      <w:pPr>
        <w:jc w:val="both"/>
        <w:rPr>
          <w:rFonts w:ascii="Montserrat" w:hAnsi="Montserrat"/>
          <w:bCs/>
        </w:rPr>
      </w:pPr>
    </w:p>
    <w:p w:rsidR="0029793C" w:rsidRPr="00D337E8" w:rsidRDefault="0029793C" w:rsidP="0029793C">
      <w:pPr>
        <w:jc w:val="both"/>
        <w:rPr>
          <w:rFonts w:ascii="Montserrat" w:hAnsi="Montserrat"/>
        </w:rPr>
      </w:pPr>
      <w:r w:rsidRPr="00D337E8">
        <w:rPr>
          <w:rFonts w:ascii="Montserrat" w:hAnsi="Montserrat"/>
        </w:rPr>
        <w:t xml:space="preserve">La Junta Federal de Conciliación y Arbitraje (JFCA), un Tribunal de composición tripartita, integrada por igual número de representantes de trabajadores, empleadores y gobierno, tiene a su cargo la tramitación y resolución de los conflictos de trabajo. En consulta, señala por lo que respecta a </w:t>
      </w:r>
      <w:r w:rsidR="00D337E8" w:rsidRPr="00D337E8">
        <w:rPr>
          <w:rFonts w:ascii="Montserrat" w:hAnsi="Montserrat"/>
        </w:rPr>
        <w:t>las Juntas</w:t>
      </w:r>
      <w:r w:rsidRPr="00D337E8">
        <w:rPr>
          <w:rFonts w:ascii="Montserrat" w:hAnsi="Montserrat"/>
        </w:rPr>
        <w:t xml:space="preserve"> Especiales que integran la JFCA, ninguna ha realizado la aplicación del Convenio núm. 159 sobre la readaptación profesional y el empleo (personas inválidas), 1983 (núm. 159).</w:t>
      </w:r>
    </w:p>
    <w:p w:rsidR="0029793C" w:rsidRPr="00BA3D31" w:rsidRDefault="0029793C" w:rsidP="0029793C">
      <w:pPr>
        <w:jc w:val="both"/>
        <w:rPr>
          <w:rFonts w:ascii="Montserrat" w:hAnsi="Montserrat"/>
          <w:bCs/>
        </w:rPr>
      </w:pPr>
    </w:p>
    <w:p w:rsidR="0029793C" w:rsidRDefault="0029793C" w:rsidP="0029793C">
      <w:pPr>
        <w:jc w:val="both"/>
        <w:rPr>
          <w:rFonts w:ascii="Montserrat" w:hAnsi="Montserrat"/>
          <w:bCs/>
        </w:rPr>
      </w:pPr>
      <w:r w:rsidRPr="004E391D">
        <w:rPr>
          <w:rFonts w:ascii="Montserrat" w:hAnsi="Montserrat"/>
          <w:bCs/>
        </w:rPr>
        <w:t>Por su parte, la Procuraduría Federal de la Defensa del Trabajo (PROFEDET), órgano encargado de proteger los derechos de los trabajadores ante la autoridad laboral mediante los servicios de asesoría, conciliación y representación legal</w:t>
      </w:r>
      <w:r w:rsidR="002B1505" w:rsidRPr="004E391D">
        <w:rPr>
          <w:rFonts w:ascii="Montserrat" w:hAnsi="Montserrat"/>
          <w:bCs/>
        </w:rPr>
        <w:t>, señala que durante enero de 2016 a noviembre de 2018, otorgó 460,684</w:t>
      </w:r>
      <w:r w:rsidRPr="004E391D">
        <w:rPr>
          <w:rFonts w:ascii="Montserrat" w:hAnsi="Montserrat"/>
          <w:bCs/>
        </w:rPr>
        <w:t xml:space="preserve"> asesorías </w:t>
      </w:r>
      <w:r w:rsidR="002B1505" w:rsidRPr="004E391D">
        <w:rPr>
          <w:rFonts w:ascii="Montserrat" w:hAnsi="Montserrat"/>
          <w:bCs/>
        </w:rPr>
        <w:t xml:space="preserve">jurídicas </w:t>
      </w:r>
      <w:r w:rsidRPr="004E391D">
        <w:rPr>
          <w:rFonts w:ascii="Montserrat" w:hAnsi="Montserrat"/>
          <w:bCs/>
        </w:rPr>
        <w:t>laborales</w:t>
      </w:r>
      <w:r w:rsidR="002B1505" w:rsidRPr="004E391D">
        <w:rPr>
          <w:rFonts w:ascii="Montserrat" w:hAnsi="Montserrat"/>
          <w:bCs/>
        </w:rPr>
        <w:t xml:space="preserve">, de los cuales </w:t>
      </w:r>
      <w:r w:rsidRPr="004E391D">
        <w:rPr>
          <w:rFonts w:ascii="Montserrat" w:hAnsi="Montserrat"/>
          <w:bCs/>
        </w:rPr>
        <w:t xml:space="preserve"> </w:t>
      </w:r>
      <w:r w:rsidR="002B1505" w:rsidRPr="004E391D">
        <w:rPr>
          <w:rFonts w:ascii="Montserrat" w:hAnsi="Montserrat"/>
          <w:bCs/>
        </w:rPr>
        <w:t>20,781 son solicitudes relacionadas a este Convenio, es decir, relativas con grupos en situación de vulnerabilidad, como personas con discapacidad.</w:t>
      </w:r>
    </w:p>
    <w:p w:rsidR="004E391D" w:rsidRDefault="004E391D" w:rsidP="0029793C">
      <w:pPr>
        <w:jc w:val="both"/>
        <w:rPr>
          <w:rFonts w:ascii="Montserrat" w:hAnsi="Montserrat"/>
          <w:bCs/>
        </w:rPr>
      </w:pPr>
    </w:p>
    <w:p w:rsidR="003B5DD6" w:rsidRDefault="003B5DD6" w:rsidP="008C030B">
      <w:pPr>
        <w:jc w:val="both"/>
        <w:rPr>
          <w:rStyle w:val="Hipervnculo"/>
          <w:rFonts w:ascii="Montserrat" w:hAnsi="Montserrat"/>
          <w:sz w:val="20"/>
          <w:szCs w:val="20"/>
        </w:rPr>
      </w:pPr>
    </w:p>
    <w:p w:rsidR="00D337E8" w:rsidRDefault="003B5DD6" w:rsidP="00D337E8">
      <w:pPr>
        <w:jc w:val="both"/>
        <w:rPr>
          <w:rFonts w:ascii="Montserrat" w:hAnsi="Montserrat" w:cs="Arial"/>
        </w:rPr>
      </w:pPr>
      <w:r w:rsidRPr="00D337E8">
        <w:rPr>
          <w:rFonts w:ascii="Montserrat" w:hAnsi="Montserrat"/>
        </w:rPr>
        <w:lastRenderedPageBreak/>
        <w:t xml:space="preserve">Por su parte, </w:t>
      </w:r>
      <w:r w:rsidRPr="004E391D">
        <w:rPr>
          <w:rFonts w:ascii="Montserrat" w:hAnsi="Montserrat"/>
        </w:rPr>
        <w:t xml:space="preserve">el Consejo Nacional para Prevenir la Discriminación (CONAPRED) tiene </w:t>
      </w:r>
      <w:r w:rsidRPr="00D337E8">
        <w:rPr>
          <w:rFonts w:ascii="Montserrat" w:hAnsi="Montserrat"/>
        </w:rPr>
        <w:t>la atribución de emitir Resoluciones por Disposición</w:t>
      </w:r>
      <w:r w:rsidRPr="00D337E8">
        <w:rPr>
          <w:rFonts w:ascii="Montserrat" w:hAnsi="Montserrat" w:cs="Arial"/>
          <w:vertAlign w:val="superscript"/>
        </w:rPr>
        <w:footnoteReference w:id="3"/>
      </w:r>
      <w:r w:rsidRPr="00D337E8">
        <w:rPr>
          <w:rFonts w:ascii="Montserrat" w:hAnsi="Montserrat"/>
        </w:rPr>
        <w:t xml:space="preserve"> una vez finalizada la investigación en el procedimiento de queja y </w:t>
      </w:r>
      <w:r w:rsidR="004E391D">
        <w:rPr>
          <w:rFonts w:ascii="Montserrat" w:hAnsi="Montserrat"/>
        </w:rPr>
        <w:t>en caso de que se comprueben</w:t>
      </w:r>
      <w:r w:rsidRPr="00D337E8">
        <w:rPr>
          <w:rFonts w:ascii="Montserrat" w:hAnsi="Montserrat"/>
        </w:rPr>
        <w:t xml:space="preserve"> los actos, omisiones o prácticas sociales discriminatorias </w:t>
      </w:r>
      <w:r w:rsidRPr="00D337E8">
        <w:rPr>
          <w:rFonts w:ascii="Montserrat" w:hAnsi="Montserrat" w:cs="Arial"/>
        </w:rPr>
        <w:t>imputable</w:t>
      </w:r>
      <w:r w:rsidR="004E391D">
        <w:rPr>
          <w:rFonts w:ascii="Montserrat" w:hAnsi="Montserrat" w:cs="Arial"/>
        </w:rPr>
        <w:t>s</w:t>
      </w:r>
      <w:r w:rsidRPr="00D337E8">
        <w:rPr>
          <w:rFonts w:ascii="Montserrat" w:hAnsi="Montserrat" w:cs="Arial"/>
        </w:rPr>
        <w:t xml:space="preserve"> a personas servidoras públicas federales, poderes públicos federales o particulares estableciendo medidas administrativas y de reparación</w:t>
      </w:r>
      <w:r w:rsidRPr="00D337E8">
        <w:rPr>
          <w:rFonts w:ascii="Montserrat" w:hAnsi="Montserrat" w:cs="Arial"/>
          <w:vertAlign w:val="superscript"/>
        </w:rPr>
        <w:footnoteReference w:id="4"/>
      </w:r>
      <w:r w:rsidRPr="00D337E8">
        <w:rPr>
          <w:rFonts w:ascii="Montserrat" w:hAnsi="Montserrat" w:cs="Arial"/>
        </w:rPr>
        <w:t xml:space="preserve">. </w:t>
      </w:r>
    </w:p>
    <w:p w:rsidR="004E391D" w:rsidRPr="00D337E8" w:rsidRDefault="004E391D" w:rsidP="00D337E8">
      <w:pPr>
        <w:jc w:val="both"/>
        <w:rPr>
          <w:rFonts w:ascii="Montserrat" w:hAnsi="Montserrat"/>
        </w:rPr>
      </w:pPr>
    </w:p>
    <w:p w:rsidR="003B5DD6" w:rsidRDefault="003B5DD6" w:rsidP="00D337E8">
      <w:pPr>
        <w:jc w:val="both"/>
        <w:rPr>
          <w:rFonts w:ascii="Montserrat" w:hAnsi="Montserrat"/>
        </w:rPr>
      </w:pPr>
      <w:r w:rsidRPr="00D337E8">
        <w:rPr>
          <w:rFonts w:ascii="Montserrat" w:hAnsi="Montserrat"/>
        </w:rPr>
        <w:t xml:space="preserve">En relación con la aplicación del Convenio 159, se han emitido las siguientes Resoluciones del 1 de julio de 2016 al 30 de junio de 2019: </w:t>
      </w:r>
    </w:p>
    <w:p w:rsidR="00D337E8" w:rsidRPr="00D337E8" w:rsidRDefault="00D337E8" w:rsidP="00D337E8">
      <w:pPr>
        <w:jc w:val="both"/>
        <w:rPr>
          <w:rFonts w:ascii="Montserrat" w:hAnsi="Montserrat"/>
        </w:rPr>
      </w:pPr>
    </w:p>
    <w:p w:rsidR="003B5DD6" w:rsidRPr="00D337E8" w:rsidRDefault="003B5DD6" w:rsidP="00D337E8">
      <w:pPr>
        <w:numPr>
          <w:ilvl w:val="0"/>
          <w:numId w:val="21"/>
        </w:numPr>
        <w:jc w:val="both"/>
        <w:rPr>
          <w:rFonts w:ascii="Montserrat" w:hAnsi="Montserrat"/>
        </w:rPr>
      </w:pPr>
      <w:r w:rsidRPr="00D337E8">
        <w:rPr>
          <w:rFonts w:ascii="Montserrat" w:hAnsi="Montserrat"/>
        </w:rPr>
        <w:t xml:space="preserve">Resolución por Disposición 11/2017, disponible en </w:t>
      </w:r>
      <w:hyperlink r:id="rId23" w:history="1">
        <w:r w:rsidRPr="00D337E8">
          <w:rPr>
            <w:rStyle w:val="Hipervnculo"/>
            <w:rFonts w:ascii="Montserrat" w:hAnsi="Montserrat"/>
          </w:rPr>
          <w:t>https://www.conapred.org.mx/userfiles/files/RxD%2011-2017%20Exp.%20Q1370%20%20Version%20publica.pdf</w:t>
        </w:r>
      </w:hyperlink>
      <w:r w:rsidRPr="00D337E8">
        <w:rPr>
          <w:rFonts w:ascii="Montserrat" w:hAnsi="Montserrat"/>
        </w:rPr>
        <w:t xml:space="preserve">. </w:t>
      </w:r>
    </w:p>
    <w:p w:rsidR="003B5DD6" w:rsidRPr="00D337E8" w:rsidRDefault="003B5DD6" w:rsidP="00D337E8">
      <w:pPr>
        <w:ind w:left="720"/>
        <w:jc w:val="both"/>
        <w:rPr>
          <w:rFonts w:ascii="Montserrat" w:hAnsi="Montserrat"/>
        </w:rPr>
      </w:pPr>
      <w:r w:rsidRPr="00D337E8">
        <w:rPr>
          <w:rFonts w:ascii="Montserrat" w:hAnsi="Montserrat"/>
        </w:rPr>
        <w:t xml:space="preserve">Causa: Condición de Salud y Discapacidad.   </w:t>
      </w:r>
    </w:p>
    <w:p w:rsidR="003B5DD6" w:rsidRPr="00D337E8" w:rsidRDefault="003B5DD6" w:rsidP="00D337E8">
      <w:pPr>
        <w:ind w:left="720"/>
        <w:jc w:val="both"/>
        <w:rPr>
          <w:rFonts w:ascii="Montserrat" w:hAnsi="Montserrat"/>
        </w:rPr>
      </w:pPr>
      <w:r w:rsidRPr="00D337E8">
        <w:rPr>
          <w:rFonts w:ascii="Montserrat" w:hAnsi="Montserrat"/>
        </w:rPr>
        <w:t>Ámbito: Laboral</w:t>
      </w:r>
    </w:p>
    <w:p w:rsidR="003B5DD6" w:rsidRPr="00D337E8" w:rsidRDefault="003B5DD6" w:rsidP="00D337E8">
      <w:pPr>
        <w:ind w:left="720"/>
        <w:jc w:val="both"/>
        <w:rPr>
          <w:rFonts w:ascii="Montserrat" w:hAnsi="Montserrat"/>
        </w:rPr>
      </w:pPr>
      <w:r w:rsidRPr="00D337E8">
        <w:rPr>
          <w:rFonts w:ascii="Montserrat" w:hAnsi="Montserrat"/>
        </w:rPr>
        <w:t>Agente discriminador: “HKO GROUP”, S.A. DE C.V.</w:t>
      </w:r>
    </w:p>
    <w:p w:rsidR="003B5DD6" w:rsidRPr="00D337E8" w:rsidRDefault="003B5DD6" w:rsidP="00D337E8">
      <w:pPr>
        <w:ind w:left="720"/>
        <w:jc w:val="both"/>
        <w:rPr>
          <w:rFonts w:ascii="Montserrat" w:hAnsi="Montserrat"/>
        </w:rPr>
      </w:pPr>
      <w:r w:rsidRPr="00D337E8">
        <w:rPr>
          <w:rFonts w:ascii="Montserrat" w:hAnsi="Montserrat"/>
        </w:rPr>
        <w:t>Asunto: Negativa a la permane</w:t>
      </w:r>
      <w:r w:rsidR="004E391D">
        <w:rPr>
          <w:rFonts w:ascii="Montserrat" w:hAnsi="Montserrat"/>
        </w:rPr>
        <w:t>n</w:t>
      </w:r>
      <w:r w:rsidRPr="00D337E8">
        <w:rPr>
          <w:rFonts w:ascii="Montserrat" w:hAnsi="Montserrat"/>
        </w:rPr>
        <w:t>cia en el empleo por su condición de salud y discapacidad.</w:t>
      </w:r>
    </w:p>
    <w:p w:rsidR="003B5DD6" w:rsidRPr="00D337E8" w:rsidRDefault="003B5DD6" w:rsidP="00D337E8">
      <w:pPr>
        <w:ind w:left="720"/>
        <w:jc w:val="both"/>
        <w:rPr>
          <w:rFonts w:ascii="Montserrat" w:hAnsi="Montserrat"/>
        </w:rPr>
      </w:pPr>
      <w:r w:rsidRPr="00D337E8">
        <w:rPr>
          <w:rFonts w:ascii="Montserrat" w:hAnsi="Montserrat"/>
        </w:rPr>
        <w:t xml:space="preserve">Estatus: En fase de cumplimiento. </w:t>
      </w:r>
    </w:p>
    <w:p w:rsidR="003B5DD6" w:rsidRPr="00D337E8" w:rsidRDefault="003B5DD6" w:rsidP="00D337E8">
      <w:pPr>
        <w:jc w:val="both"/>
        <w:rPr>
          <w:rFonts w:ascii="Montserrat" w:hAnsi="Montserrat"/>
          <w:bCs/>
          <w:sz w:val="20"/>
          <w:szCs w:val="20"/>
          <w:highlight w:val="yellow"/>
        </w:rPr>
      </w:pPr>
    </w:p>
    <w:p w:rsidR="003B5DD6" w:rsidRPr="00D337E8" w:rsidRDefault="003B5DD6" w:rsidP="00D337E8">
      <w:pPr>
        <w:jc w:val="both"/>
        <w:rPr>
          <w:rFonts w:ascii="Montserrat" w:hAnsi="Montserrat"/>
          <w:bCs/>
          <w:sz w:val="20"/>
          <w:szCs w:val="20"/>
          <w:highlight w:val="yellow"/>
        </w:rPr>
      </w:pPr>
    </w:p>
    <w:p w:rsidR="003B5DD6" w:rsidRPr="00D337E8" w:rsidRDefault="003B5DD6" w:rsidP="00D337E8">
      <w:pPr>
        <w:jc w:val="both"/>
        <w:rPr>
          <w:rFonts w:ascii="Montserrat" w:hAnsi="Montserrat"/>
          <w:bCs/>
          <w:sz w:val="20"/>
          <w:szCs w:val="20"/>
          <w:highlight w:val="yellow"/>
        </w:rPr>
      </w:pPr>
    </w:p>
    <w:p w:rsidR="008C030B" w:rsidRPr="00D337E8" w:rsidRDefault="008C030B" w:rsidP="00D337E8">
      <w:pPr>
        <w:jc w:val="center"/>
        <w:outlineLvl w:val="0"/>
        <w:rPr>
          <w:rFonts w:ascii="Montserrat" w:hAnsi="Montserrat"/>
          <w:b/>
          <w:bCs/>
          <w:sz w:val="32"/>
          <w:szCs w:val="32"/>
        </w:rPr>
      </w:pPr>
      <w:r w:rsidRPr="00D337E8">
        <w:rPr>
          <w:rFonts w:ascii="Montserrat" w:hAnsi="Montserrat"/>
          <w:b/>
          <w:bCs/>
          <w:sz w:val="32"/>
          <w:szCs w:val="32"/>
        </w:rPr>
        <w:t>VI</w:t>
      </w:r>
    </w:p>
    <w:p w:rsidR="008C030B" w:rsidRPr="00D337E8" w:rsidRDefault="008C030B" w:rsidP="00D337E8">
      <w:pPr>
        <w:jc w:val="both"/>
        <w:rPr>
          <w:rFonts w:ascii="Montserrat" w:hAnsi="Montserrat"/>
          <w:bCs/>
        </w:rPr>
      </w:pPr>
    </w:p>
    <w:p w:rsidR="008C030B" w:rsidRPr="00D337E8" w:rsidRDefault="008C030B" w:rsidP="00D337E8">
      <w:pPr>
        <w:jc w:val="both"/>
        <w:outlineLvl w:val="0"/>
        <w:rPr>
          <w:rFonts w:ascii="Montserrat" w:hAnsi="Montserrat"/>
          <w:b/>
          <w:bCs/>
          <w:u w:val="single"/>
        </w:rPr>
      </w:pPr>
      <w:r w:rsidRPr="00D337E8">
        <w:rPr>
          <w:rFonts w:ascii="Montserrat" w:hAnsi="Montserrat"/>
          <w:b/>
          <w:bCs/>
          <w:u w:val="single"/>
        </w:rPr>
        <w:t>México 2019</w:t>
      </w:r>
    </w:p>
    <w:p w:rsidR="008C030B" w:rsidRPr="00D337E8" w:rsidRDefault="008C030B" w:rsidP="00D337E8">
      <w:pPr>
        <w:jc w:val="both"/>
        <w:rPr>
          <w:rFonts w:ascii="Montserrat" w:hAnsi="Montserrat"/>
          <w:bCs/>
        </w:rPr>
      </w:pPr>
    </w:p>
    <w:p w:rsidR="00565B4A" w:rsidRPr="00D337E8" w:rsidRDefault="00565B4A" w:rsidP="00D337E8">
      <w:pPr>
        <w:jc w:val="both"/>
        <w:rPr>
          <w:rStyle w:val="nfasis"/>
          <w:rFonts w:ascii="Montserrat" w:hAnsi="Montserrat"/>
          <w:bCs/>
          <w:i w:val="0"/>
          <w:color w:val="333333"/>
          <w:shd w:val="clear" w:color="auto" w:fill="FFFFFF"/>
        </w:rPr>
      </w:pPr>
      <w:r w:rsidRPr="00D337E8">
        <w:rPr>
          <w:rFonts w:ascii="Montserrat" w:hAnsi="Montserrat"/>
        </w:rPr>
        <w:t xml:space="preserve">De conformidad con lo dispuesto por el párrafo 2 del artículo 23 de la Constitución de la Organización Internacional del Trabajo, se transmiten copias de la presente Memoria a las siguientes organizaciones de empleadores y trabajadores: Confederación de Trabajadores de México (CTM),  Confederación Regional Obrera Mexicana (CROM), Confederación Revolucionaria de Obreros y Campesinos (CROC), Confederación Internacional de Trabajadores (CIT), Confederación Autónoma de Trabajadores y Empleadores de México (CATEM), Unión Nacional de Trabajadores (UNT), Confederación Patronal de la República Mexicana (COPARMEX), Confederación de Cámaras Industriales de los Estados Unidos Mexicanos </w:t>
      </w:r>
      <w:r w:rsidRPr="00D337E8">
        <w:rPr>
          <w:rFonts w:ascii="Montserrat" w:hAnsi="Montserrat"/>
        </w:rPr>
        <w:lastRenderedPageBreak/>
        <w:t xml:space="preserve">(CONCAMIN) y Consejo Coordinador Empresarial (CCE); quienes manifestaron lo siguiente: </w:t>
      </w:r>
    </w:p>
    <w:p w:rsidR="008C030B" w:rsidRPr="00D337E8" w:rsidRDefault="008C030B" w:rsidP="00D337E8">
      <w:pPr>
        <w:jc w:val="both"/>
        <w:rPr>
          <w:rFonts w:ascii="Montserrat" w:hAnsi="Montserrat"/>
          <w:highlight w:val="yellow"/>
        </w:rPr>
      </w:pPr>
    </w:p>
    <w:p w:rsidR="00E87FBE" w:rsidRPr="00D337E8" w:rsidRDefault="00DF1651" w:rsidP="00D337E8">
      <w:pPr>
        <w:pStyle w:val="Prrafodelista"/>
        <w:numPr>
          <w:ilvl w:val="0"/>
          <w:numId w:val="18"/>
        </w:numPr>
        <w:ind w:left="142" w:hanging="284"/>
        <w:contextualSpacing w:val="0"/>
        <w:jc w:val="both"/>
        <w:rPr>
          <w:rFonts w:ascii="Montserrat" w:hAnsi="Montserrat"/>
          <w:i/>
        </w:rPr>
      </w:pPr>
      <w:r w:rsidRPr="00D337E8">
        <w:rPr>
          <w:rFonts w:ascii="Montserrat" w:hAnsi="Montserrat"/>
          <w:b/>
        </w:rPr>
        <w:t>La Confederación de Trabajadores de México (CTM)</w:t>
      </w:r>
      <w:r w:rsidR="00E87FBE" w:rsidRPr="00D337E8">
        <w:rPr>
          <w:rFonts w:ascii="Montserrat" w:hAnsi="Montserrat"/>
          <w:b/>
        </w:rPr>
        <w:t xml:space="preserve"> </w:t>
      </w:r>
      <w:r w:rsidR="00E87FBE" w:rsidRPr="00D337E8">
        <w:rPr>
          <w:rFonts w:ascii="Montserrat" w:hAnsi="Montserrat"/>
        </w:rPr>
        <w:t>destacó que “</w:t>
      </w:r>
      <w:r w:rsidR="00E87FBE" w:rsidRPr="00D337E8">
        <w:rPr>
          <w:rFonts w:ascii="Montserrat" w:hAnsi="Montserrat"/>
          <w:i/>
        </w:rPr>
        <w:t>nuestro país ratificó este convenio en abri</w:t>
      </w:r>
      <w:r w:rsidR="004E391D">
        <w:rPr>
          <w:rFonts w:ascii="Montserrat" w:hAnsi="Montserrat"/>
          <w:i/>
        </w:rPr>
        <w:t>l del año 2001. Coherentemente c</w:t>
      </w:r>
      <w:r w:rsidR="00E87FBE" w:rsidRPr="00D337E8">
        <w:rPr>
          <w:rFonts w:ascii="Montserrat" w:hAnsi="Montserrat"/>
          <w:i/>
        </w:rPr>
        <w:t xml:space="preserve">on dicho instrumento, el órgano legislativo mexicano ha conformado el siguiente marco jurídico: La Constitución Política de los Estados Unidos Mexicanos, que ha venido actualizando con relación a las disposiciones del Convenio. Entre estas disposiciones dicho ordenamiento prohíbe toda discriminación, entre otras, la motivada por las discapacidades. Asimismo, el artículo 123 constitucional contiene diversas disposiciones como el derecho de toda persona al trabajo digno, la responsabilidad de los patrones para caso de los accidentes del trabajo y de las enfermedades profesionales de los trabajadores, sufridas con motivo o en ejercicio de la profesión o el trabajo que ejecuten; la obligación de observar de acuerdo con la naturaleza de su negociación, los preceptos legales sobre higiene y seguridad en las instalaciones de su establecimiento. </w:t>
      </w:r>
    </w:p>
    <w:p w:rsidR="00E87FBE" w:rsidRPr="00D337E8" w:rsidRDefault="00E87FBE" w:rsidP="00D337E8">
      <w:pPr>
        <w:pStyle w:val="Prrafodelista"/>
        <w:ind w:left="142"/>
        <w:contextualSpacing w:val="0"/>
        <w:jc w:val="both"/>
        <w:rPr>
          <w:rFonts w:ascii="Montserrat" w:hAnsi="Montserrat"/>
          <w:b/>
          <w:i/>
        </w:rPr>
      </w:pPr>
    </w:p>
    <w:p w:rsidR="00A64F58" w:rsidRPr="00D337E8" w:rsidRDefault="00E87FBE" w:rsidP="00D337E8">
      <w:pPr>
        <w:pStyle w:val="Prrafodelista"/>
        <w:ind w:left="142"/>
        <w:contextualSpacing w:val="0"/>
        <w:jc w:val="both"/>
        <w:rPr>
          <w:rFonts w:ascii="Montserrat" w:hAnsi="Montserrat"/>
          <w:i/>
        </w:rPr>
      </w:pPr>
      <w:r w:rsidRPr="00D337E8">
        <w:rPr>
          <w:rFonts w:ascii="Montserrat" w:hAnsi="Montserrat"/>
          <w:i/>
        </w:rPr>
        <w:t>Con la reforma del 30 de noviembre de 2012, la Ley Federal del Trabajo incluye la definición del trabajo digno o decente, como aquel en el que no existe, entre otras cuestiones discriminatorias, la relativa a la discapacidad; asimismo, establece una serie de prohibiciones como son: el establecimiento de condiciones que impliquen discriminación por discapacidad, o bien, que se establezcan diferencias y/o exclusiones por motivo de discapacidad, así como la prohibición para los patrones de negarse a aceptar trabajadores por razón de discapacidad.</w:t>
      </w:r>
    </w:p>
    <w:p w:rsidR="00A64F58" w:rsidRPr="00D337E8" w:rsidRDefault="00A64F58" w:rsidP="00D337E8">
      <w:pPr>
        <w:pStyle w:val="Prrafodelista"/>
        <w:ind w:left="142"/>
        <w:contextualSpacing w:val="0"/>
        <w:jc w:val="both"/>
        <w:rPr>
          <w:rFonts w:ascii="Montserrat" w:hAnsi="Montserrat"/>
          <w:i/>
        </w:rPr>
      </w:pPr>
    </w:p>
    <w:p w:rsidR="00A64F58" w:rsidRPr="00D337E8" w:rsidRDefault="00A64F58" w:rsidP="00D337E8">
      <w:pPr>
        <w:pStyle w:val="Prrafodelista"/>
        <w:ind w:left="142"/>
        <w:contextualSpacing w:val="0"/>
        <w:jc w:val="both"/>
        <w:rPr>
          <w:rFonts w:ascii="Montserrat" w:hAnsi="Montserrat"/>
          <w:i/>
        </w:rPr>
      </w:pPr>
      <w:r w:rsidRPr="00D337E8">
        <w:rPr>
          <w:rFonts w:ascii="Montserrat" w:hAnsi="Montserrat"/>
          <w:i/>
        </w:rPr>
        <w:t xml:space="preserve">En materia de prevención de la discapacidad y rehabilitación de las personas con discapacidad, la Ley General de Salud establece que la promoción de la educación y la capacitación para el trabajo, así como del empleo de las personas en proceso de rehabilitación. </w:t>
      </w:r>
    </w:p>
    <w:p w:rsidR="00A64F58" w:rsidRPr="00D337E8" w:rsidRDefault="00A64F58" w:rsidP="00D337E8">
      <w:pPr>
        <w:pStyle w:val="Prrafodelista"/>
        <w:ind w:left="142"/>
        <w:contextualSpacing w:val="0"/>
        <w:jc w:val="both"/>
        <w:rPr>
          <w:rFonts w:ascii="Montserrat" w:hAnsi="Montserrat"/>
          <w:i/>
        </w:rPr>
      </w:pPr>
    </w:p>
    <w:p w:rsidR="00E87FBE" w:rsidRPr="00D337E8" w:rsidRDefault="00A64F58" w:rsidP="00D337E8">
      <w:pPr>
        <w:pStyle w:val="Prrafodelista"/>
        <w:ind w:left="142"/>
        <w:contextualSpacing w:val="0"/>
        <w:jc w:val="both"/>
        <w:rPr>
          <w:rFonts w:ascii="Montserrat" w:hAnsi="Montserrat"/>
          <w:i/>
        </w:rPr>
      </w:pPr>
      <w:r w:rsidRPr="00D337E8">
        <w:rPr>
          <w:rFonts w:ascii="Montserrat" w:hAnsi="Montserrat"/>
          <w:i/>
        </w:rPr>
        <w:t xml:space="preserve">La Ley de Asistencia Social contempla entre los servicios básicos la prevención de la discapacidad, la habilitación y la rehabilitación e integración a la vida productiva o activa de personas con algún tipo de discapacidad. </w:t>
      </w:r>
    </w:p>
    <w:p w:rsidR="00A64F58" w:rsidRPr="00D337E8" w:rsidRDefault="00A64F58" w:rsidP="00D337E8">
      <w:pPr>
        <w:pStyle w:val="Prrafodelista"/>
        <w:ind w:left="142"/>
        <w:contextualSpacing w:val="0"/>
        <w:jc w:val="both"/>
        <w:rPr>
          <w:rFonts w:ascii="Montserrat" w:hAnsi="Montserrat"/>
          <w:i/>
        </w:rPr>
      </w:pPr>
    </w:p>
    <w:p w:rsidR="00A64F58" w:rsidRPr="00D337E8" w:rsidRDefault="00A64F58" w:rsidP="00D337E8">
      <w:pPr>
        <w:pStyle w:val="Prrafodelista"/>
        <w:ind w:left="142"/>
        <w:contextualSpacing w:val="0"/>
        <w:jc w:val="both"/>
        <w:rPr>
          <w:rFonts w:ascii="Montserrat" w:hAnsi="Montserrat"/>
          <w:i/>
        </w:rPr>
      </w:pPr>
      <w:r w:rsidRPr="00D337E8">
        <w:rPr>
          <w:rFonts w:ascii="Montserrat" w:hAnsi="Montserrat"/>
          <w:i/>
        </w:rPr>
        <w:t xml:space="preserve">La Ley General para la Inclusión de las Personas con Discapacidad establece que la Administración Pública, de conformidad con su ámbito de competencia, impulsará el derecho a la igualdad de oportunidades de las personas con discapacidad, a través del establecimiento de medidas contra la discriminación </w:t>
      </w:r>
      <w:r w:rsidRPr="00D337E8">
        <w:rPr>
          <w:rFonts w:ascii="Montserrat" w:hAnsi="Montserrat"/>
          <w:i/>
        </w:rPr>
        <w:lastRenderedPageBreak/>
        <w:t xml:space="preserve">y acciones afirmativas positivas que permitan la integración social de las personas con discapacidad. </w:t>
      </w:r>
    </w:p>
    <w:p w:rsidR="00A64F58" w:rsidRPr="00D337E8" w:rsidRDefault="00A64F58" w:rsidP="00D337E8">
      <w:pPr>
        <w:pStyle w:val="Prrafodelista"/>
        <w:ind w:left="142"/>
        <w:contextualSpacing w:val="0"/>
        <w:jc w:val="both"/>
        <w:rPr>
          <w:rFonts w:ascii="Montserrat" w:hAnsi="Montserrat"/>
          <w:i/>
        </w:rPr>
      </w:pPr>
    </w:p>
    <w:p w:rsidR="00A64F58" w:rsidRPr="00D337E8" w:rsidRDefault="00A64F58" w:rsidP="00D337E8">
      <w:pPr>
        <w:pStyle w:val="Prrafodelista"/>
        <w:ind w:left="142"/>
        <w:contextualSpacing w:val="0"/>
        <w:jc w:val="both"/>
        <w:rPr>
          <w:rFonts w:ascii="Montserrat" w:hAnsi="Montserrat"/>
          <w:i/>
        </w:rPr>
      </w:pPr>
      <w:r w:rsidRPr="00D337E8">
        <w:rPr>
          <w:rFonts w:ascii="Montserrat" w:hAnsi="Montserrat"/>
          <w:i/>
        </w:rPr>
        <w:t xml:space="preserve">La misma Ley establece que la Secretaría del Trabajo y Previsión Social promoverá el derecho al trabajo y empleo de las personas con discapacidad en igualdad de oportunidades y equidad, que les otorgue certeza en su desarrollo personal, social y laboral. Para tal efecto, entre otras, dicha autoridad realizará las siguientes acciones: </w:t>
      </w:r>
    </w:p>
    <w:p w:rsidR="00A64F58" w:rsidRPr="00D337E8" w:rsidRDefault="00A64F58" w:rsidP="00D337E8">
      <w:pPr>
        <w:pStyle w:val="Prrafodelista"/>
        <w:ind w:left="142"/>
        <w:contextualSpacing w:val="0"/>
        <w:jc w:val="both"/>
        <w:rPr>
          <w:rFonts w:ascii="Montserrat" w:hAnsi="Montserrat"/>
          <w:i/>
        </w:rPr>
      </w:pPr>
    </w:p>
    <w:p w:rsidR="00A64F58" w:rsidRPr="00D337E8" w:rsidRDefault="00A64F58" w:rsidP="00D337E8">
      <w:pPr>
        <w:pStyle w:val="Prrafodelista"/>
        <w:numPr>
          <w:ilvl w:val="0"/>
          <w:numId w:val="19"/>
        </w:numPr>
        <w:contextualSpacing w:val="0"/>
        <w:jc w:val="both"/>
        <w:rPr>
          <w:rFonts w:ascii="Montserrat" w:hAnsi="Montserrat"/>
          <w:i/>
        </w:rPr>
      </w:pPr>
      <w:r w:rsidRPr="00D337E8">
        <w:rPr>
          <w:rFonts w:ascii="Montserrat" w:hAnsi="Montserrat"/>
          <w:i/>
        </w:rPr>
        <w:t xml:space="preserve">Prohibir cualquier tipo de discriminación por motivo de discapacidad en la selección, contratación, remuneración, tipo de empleo, reinserción, continuidad, capacitación, liquidación laboral, promoción profesional y asegurar condiciones de trabajo accesibles, seguras y saludables. </w:t>
      </w:r>
    </w:p>
    <w:p w:rsidR="00A64F58" w:rsidRPr="00D337E8" w:rsidRDefault="00A64F58" w:rsidP="00D337E8">
      <w:pPr>
        <w:pStyle w:val="Prrafodelista"/>
        <w:numPr>
          <w:ilvl w:val="0"/>
          <w:numId w:val="19"/>
        </w:numPr>
        <w:contextualSpacing w:val="0"/>
        <w:jc w:val="both"/>
        <w:rPr>
          <w:rFonts w:ascii="Montserrat" w:hAnsi="Montserrat"/>
          <w:i/>
        </w:rPr>
      </w:pPr>
      <w:r w:rsidRPr="00D337E8">
        <w:rPr>
          <w:rFonts w:ascii="Montserrat" w:hAnsi="Montserrat"/>
          <w:i/>
        </w:rPr>
        <w:t>Diseñar, ejecutar, evaluar y promover políticas públicas para la inclusión laboral de las personas con discapacidad atendiendo a su clasificación, en el sector público o privado, que protejan la capacitación, empleo, contratación y derechos sindicales, en su caso, de las personas con discapacidad;</w:t>
      </w:r>
    </w:p>
    <w:p w:rsidR="00A64F58" w:rsidRPr="00D337E8" w:rsidRDefault="00A64F58" w:rsidP="00D337E8">
      <w:pPr>
        <w:pStyle w:val="Prrafodelista"/>
        <w:numPr>
          <w:ilvl w:val="0"/>
          <w:numId w:val="19"/>
        </w:numPr>
        <w:contextualSpacing w:val="0"/>
        <w:jc w:val="both"/>
        <w:rPr>
          <w:rFonts w:ascii="Montserrat" w:hAnsi="Montserrat"/>
          <w:i/>
        </w:rPr>
      </w:pPr>
      <w:r w:rsidRPr="00D337E8">
        <w:rPr>
          <w:rFonts w:ascii="Montserrat" w:hAnsi="Montserrat"/>
          <w:i/>
        </w:rPr>
        <w:t>Elaborar e instrumentar el programa nacional de trabajo y empleo para las personas con discapacidad, que comprenda la capacitación, creación de agencias de integración laboral, acceso a bolsas de trabajo públicas o privadas, centros de trabajo protegido, talleres, asistencia técnica, formación vocacional o profesional, becas en cualquiera de sus modalidades, inserción laboral de las</w:t>
      </w:r>
    </w:p>
    <w:p w:rsidR="00A64F58" w:rsidRPr="00D337E8" w:rsidRDefault="00A64F58" w:rsidP="00D337E8">
      <w:pPr>
        <w:pStyle w:val="Prrafodelista"/>
        <w:numPr>
          <w:ilvl w:val="0"/>
          <w:numId w:val="19"/>
        </w:numPr>
        <w:contextualSpacing w:val="0"/>
        <w:jc w:val="both"/>
        <w:rPr>
          <w:rFonts w:ascii="Montserrat" w:hAnsi="Montserrat"/>
          <w:i/>
        </w:rPr>
      </w:pPr>
      <w:r w:rsidRPr="00D337E8">
        <w:rPr>
          <w:rFonts w:ascii="Montserrat" w:hAnsi="Montserrat"/>
          <w:i/>
        </w:rPr>
        <w:t>personas con discapacidad en la administración pública de los tres órdenes de gobierno, a través de convenios con los sectores público, social y privado;</w:t>
      </w:r>
    </w:p>
    <w:p w:rsidR="00A64F58" w:rsidRPr="00D337E8" w:rsidRDefault="00A64F58" w:rsidP="00D337E8">
      <w:pPr>
        <w:jc w:val="both"/>
        <w:rPr>
          <w:rFonts w:ascii="Montserrat" w:hAnsi="Montserrat"/>
          <w:i/>
        </w:rPr>
      </w:pPr>
      <w:r w:rsidRPr="00D337E8">
        <w:rPr>
          <w:rFonts w:ascii="Montserrat" w:hAnsi="Montserrat"/>
          <w:i/>
        </w:rPr>
        <w:t>Con base en lo anteriormente mencionado, la CTM considera que la legislación es acorde con el espíritu contenido en el Convenio 159.”</w:t>
      </w:r>
    </w:p>
    <w:p w:rsidR="00A64F58" w:rsidRPr="00D337E8" w:rsidRDefault="00A64F58" w:rsidP="00D337E8">
      <w:pPr>
        <w:jc w:val="both"/>
        <w:rPr>
          <w:rFonts w:ascii="Montserrat" w:hAnsi="Montserrat"/>
          <w:i/>
        </w:rPr>
      </w:pPr>
    </w:p>
    <w:p w:rsidR="00C67889" w:rsidRPr="00D337E8" w:rsidRDefault="00C67889" w:rsidP="00D337E8">
      <w:pPr>
        <w:pStyle w:val="Prrafodelista"/>
        <w:numPr>
          <w:ilvl w:val="0"/>
          <w:numId w:val="18"/>
        </w:numPr>
        <w:ind w:left="142" w:hanging="284"/>
        <w:contextualSpacing w:val="0"/>
        <w:jc w:val="both"/>
        <w:rPr>
          <w:rFonts w:ascii="Montserrat" w:hAnsi="Montserrat"/>
          <w:i/>
        </w:rPr>
      </w:pPr>
      <w:r w:rsidRPr="00D337E8">
        <w:rPr>
          <w:rFonts w:ascii="Montserrat" w:hAnsi="Montserrat"/>
          <w:b/>
        </w:rPr>
        <w:t>La Confederación Internacional de Trabajadores</w:t>
      </w:r>
      <w:r w:rsidRPr="00D337E8">
        <w:rPr>
          <w:rFonts w:ascii="Montserrat" w:hAnsi="Montserrat"/>
          <w:i/>
        </w:rPr>
        <w:t xml:space="preserve"> señala que el Convenio 159 de la OIT, sobre la readaptación profesional y el empleo de personas inválidas, ratificado por México en el año 2000. Tal Convenio prevé lo establecido por la LFT en el artículo 498, 499 y siguientes, de protección a los trabajadores inválidos por el trabajo o por cualquier otra causa, para evitar que sean víctimas de discriminación, pues todo ser humano debe ser protegido por las leyes. Del total de la población de 15 años o más con discapacidad, 32 por ciento no percibe ingresos. Y de lo que sí obtienen paga, las principales fuentes de ingreso son un trabajo (40.2 por ciento); programas sociales de gobierno (39 por ciento); por jubilación o pensión</w:t>
      </w:r>
      <w:r w:rsidR="004E391D">
        <w:rPr>
          <w:rFonts w:ascii="Montserrat" w:hAnsi="Montserrat"/>
          <w:i/>
        </w:rPr>
        <w:t xml:space="preserve"> </w:t>
      </w:r>
      <w:bookmarkStart w:id="0" w:name="_GoBack"/>
      <w:bookmarkEnd w:id="0"/>
      <w:r w:rsidRPr="00D337E8">
        <w:rPr>
          <w:rFonts w:ascii="Montserrat" w:hAnsi="Montserrat"/>
          <w:i/>
        </w:rPr>
        <w:t xml:space="preserve">(21.6 por ciento) y por ayuda de familiares o conocidos (12.9 </w:t>
      </w:r>
      <w:r w:rsidRPr="00D337E8">
        <w:rPr>
          <w:rFonts w:ascii="Montserrat" w:hAnsi="Montserrat"/>
          <w:i/>
        </w:rPr>
        <w:lastRenderedPageBreak/>
        <w:t>por ciento), de acuerdo con la Encuesta Nacional de la Dinámica Demográfica, 2014 (ENADID, 2014). La inclusión laboral debe de ir más lejos abarcando la vida social y cultural, considero que existan estímulos fiscales para contratar compañeros con capacidades diferentes y poder aumentar la inclusión para este tipo de trabajadores.”</w:t>
      </w:r>
    </w:p>
    <w:p w:rsidR="00C67889" w:rsidRPr="00D337E8" w:rsidRDefault="00C67889" w:rsidP="00D337E8">
      <w:pPr>
        <w:jc w:val="both"/>
        <w:rPr>
          <w:rFonts w:ascii="Montserrat" w:hAnsi="Montserrat"/>
          <w:i/>
        </w:rPr>
      </w:pPr>
    </w:p>
    <w:p w:rsidR="00DF1651" w:rsidRPr="00D337E8" w:rsidRDefault="00C67889" w:rsidP="00D337E8">
      <w:pPr>
        <w:pStyle w:val="Prrafodelista"/>
        <w:numPr>
          <w:ilvl w:val="0"/>
          <w:numId w:val="18"/>
        </w:numPr>
        <w:ind w:left="142" w:hanging="284"/>
        <w:contextualSpacing w:val="0"/>
        <w:jc w:val="both"/>
        <w:rPr>
          <w:rFonts w:ascii="Montserrat" w:hAnsi="Montserrat"/>
          <w:i/>
          <w:lang w:val="es-MX"/>
        </w:rPr>
      </w:pPr>
      <w:r w:rsidRPr="00D337E8">
        <w:rPr>
          <w:rFonts w:ascii="Montserrat" w:hAnsi="Montserrat"/>
          <w:b/>
        </w:rPr>
        <w:t>La Confederación Regional Obrera Mexicana (CROM)</w:t>
      </w:r>
      <w:r w:rsidRPr="00D337E8">
        <w:rPr>
          <w:rFonts w:ascii="Montserrat" w:hAnsi="Montserrat"/>
          <w:lang w:val="es-MX"/>
        </w:rPr>
        <w:t xml:space="preserve"> señala que “</w:t>
      </w:r>
      <w:r w:rsidRPr="00D337E8">
        <w:rPr>
          <w:rFonts w:ascii="Montserrat" w:hAnsi="Montserrat"/>
          <w:i/>
          <w:lang w:val="es-MX"/>
        </w:rPr>
        <w:t xml:space="preserve">el derecho del y al trabajo, es un derecho humano consagrado en la Constitución Política de los Estados Unidos Mexicanos, y deberá atender a toda persona por el simple hecho de serlo; es por eso, que el gobierno mexicano debe garantizar que no exista discriminación en el trabajo. Las personas con discapacidad no sólo física sino intelectual, también se pueden encontrar con barreras tanto para acceder como para mantener un puesto de trabajo; por ejemplo, en una entrevista laboral, o para comprender tareas complejas o para saber cómo funcionan las herramientas y maquinaria por primera vez. También se pueden encontrar con barreras para relacionarse con otros compañeros dentro del centro de trabajo por lo cual también puede necesitar apoyo y ciertas condiciones laborales. En la actualidad el 6% de la población mexicana se enfrenta a una discapacidad, disminuyendo sus oportunidades en el ámbito laboral lo cual es notorio en la actualidad al carecer de trabajadores discapacitados en activo. </w:t>
      </w:r>
    </w:p>
    <w:p w:rsidR="00C67889" w:rsidRPr="00D337E8" w:rsidRDefault="00C67889" w:rsidP="00D337E8">
      <w:pPr>
        <w:jc w:val="both"/>
        <w:rPr>
          <w:rFonts w:ascii="Montserrat" w:hAnsi="Montserrat"/>
        </w:rPr>
      </w:pPr>
      <w:r w:rsidRPr="00D337E8">
        <w:rPr>
          <w:rFonts w:ascii="Montserrat" w:hAnsi="Montserrat"/>
          <w:i/>
        </w:rPr>
        <w:t>Gobiernos, empleadores y sindicatos debemos promover conjuntamente la inclusión de los trabajadores con discapacidad en los centros de trabajo, tanto en la parte operativa, sin exponer su interioridad, como en la parte administrativa en medida de lo posible, para lograr el progreso del trabajo decente con participación plena de las personas inválidas al mundo de trabajo</w:t>
      </w:r>
      <w:r w:rsidRPr="00D337E8">
        <w:rPr>
          <w:rFonts w:ascii="Montserrat" w:hAnsi="Montserrat"/>
        </w:rPr>
        <w:t>”.</w:t>
      </w:r>
    </w:p>
    <w:p w:rsidR="009B5F02" w:rsidRPr="00D337E8" w:rsidRDefault="009B5F02" w:rsidP="00D337E8">
      <w:pPr>
        <w:pStyle w:val="Prrafodelista"/>
        <w:contextualSpacing w:val="0"/>
        <w:rPr>
          <w:rFonts w:ascii="Montserrat" w:hAnsi="Montserrat"/>
          <w:lang w:val="es-MX"/>
        </w:rPr>
      </w:pPr>
    </w:p>
    <w:p w:rsidR="009B5F02" w:rsidRPr="00D337E8" w:rsidRDefault="009B5F02" w:rsidP="00D337E8">
      <w:pPr>
        <w:pStyle w:val="Prrafodelista"/>
        <w:numPr>
          <w:ilvl w:val="0"/>
          <w:numId w:val="18"/>
        </w:numPr>
        <w:ind w:left="142" w:hanging="284"/>
        <w:contextualSpacing w:val="0"/>
        <w:jc w:val="both"/>
        <w:rPr>
          <w:rFonts w:ascii="Montserrat" w:hAnsi="Montserrat"/>
          <w:i/>
        </w:rPr>
      </w:pPr>
      <w:r w:rsidRPr="00D337E8">
        <w:rPr>
          <w:rFonts w:ascii="Montserrat" w:hAnsi="Montserrat"/>
          <w:b/>
        </w:rPr>
        <w:t xml:space="preserve">La </w:t>
      </w:r>
      <w:r w:rsidRPr="00D337E8">
        <w:rPr>
          <w:rFonts w:ascii="Montserrat" w:hAnsi="Montserrat" w:cstheme="minorHAnsi"/>
          <w:b/>
        </w:rPr>
        <w:t>Confederación Autónoma de Trabajadores y Empleados de México (CATEM)</w:t>
      </w:r>
      <w:r w:rsidRPr="00D337E8">
        <w:rPr>
          <w:rFonts w:ascii="Montserrat" w:hAnsi="Montserrat" w:cstheme="minorHAnsi"/>
          <w:i/>
        </w:rPr>
        <w:t xml:space="preserve"> señala que “e</w:t>
      </w:r>
      <w:r w:rsidRPr="00D337E8">
        <w:rPr>
          <w:rFonts w:ascii="Montserrat" w:hAnsi="Montserrat"/>
          <w:i/>
        </w:rPr>
        <w:t xml:space="preserve">ste instrumento de la OIT, plasma como objetivo el propiciar un marco jurídico que ayude a la inclusión efectiva a las personas inválidas en el medio laboral. Asimismo, compromete a los Estados a formular, aplicar y revisar de manera periódica una política nacional sobre empleo y readaptación profesional de personas inválidas. </w:t>
      </w:r>
    </w:p>
    <w:p w:rsidR="009B5F02" w:rsidRPr="00D337E8" w:rsidRDefault="009B5F02" w:rsidP="00D337E8">
      <w:pPr>
        <w:pStyle w:val="Prrafodelista"/>
        <w:contextualSpacing w:val="0"/>
        <w:jc w:val="both"/>
        <w:rPr>
          <w:rFonts w:ascii="Montserrat" w:hAnsi="Montserrat" w:cstheme="minorHAnsi"/>
          <w:i/>
        </w:rPr>
      </w:pPr>
    </w:p>
    <w:p w:rsidR="009B5F02" w:rsidRPr="00D337E8" w:rsidRDefault="009B5F02" w:rsidP="00D337E8">
      <w:pPr>
        <w:jc w:val="both"/>
        <w:rPr>
          <w:rFonts w:ascii="Montserrat" w:hAnsi="Montserrat" w:cstheme="minorHAnsi"/>
          <w:i/>
        </w:rPr>
      </w:pPr>
      <w:r w:rsidRPr="00D337E8">
        <w:rPr>
          <w:rFonts w:ascii="Montserrat" w:hAnsi="Montserrat" w:cstheme="minorHAnsi"/>
          <w:i/>
        </w:rPr>
        <w:t>El Presidente Andrés Manuel López Obrador anunció un programa de ayuda a personas con discapacidad para atender a los más vulnerables y quienes tienen menos acceso a los servicios de salud y educación. Contará con ocho mil 500 millones de pesos con el cual se beneficiarán a un millón de personas discapacitadas, principalmente indígenas.</w:t>
      </w:r>
    </w:p>
    <w:p w:rsidR="009B5F02" w:rsidRPr="00D337E8" w:rsidRDefault="009B5F02" w:rsidP="00D337E8">
      <w:pPr>
        <w:pStyle w:val="Prrafodelista"/>
        <w:contextualSpacing w:val="0"/>
        <w:jc w:val="both"/>
        <w:rPr>
          <w:rFonts w:ascii="Montserrat" w:hAnsi="Montserrat" w:cstheme="minorHAnsi"/>
          <w:i/>
        </w:rPr>
      </w:pPr>
    </w:p>
    <w:p w:rsidR="009B5F02" w:rsidRPr="00D337E8" w:rsidRDefault="009B5F02" w:rsidP="00D337E8">
      <w:pPr>
        <w:jc w:val="both"/>
        <w:rPr>
          <w:rFonts w:ascii="Montserrat" w:hAnsi="Montserrat" w:cstheme="minorHAnsi"/>
          <w:i/>
        </w:rPr>
      </w:pPr>
      <w:r w:rsidRPr="00D337E8">
        <w:rPr>
          <w:rFonts w:ascii="Montserrat" w:hAnsi="Montserrat" w:cstheme="minorHAnsi"/>
          <w:i/>
        </w:rPr>
        <w:lastRenderedPageBreak/>
        <w:t>La secretaria de Bienestar, María Luisa Albores, explicó que en México existen siete millones de personas con discapacidad, de los cuales tres millones son adultos mayores y cuatro millones son niños, niñas, jóvenes y adultos.</w:t>
      </w:r>
    </w:p>
    <w:p w:rsidR="009B5F02" w:rsidRPr="00D337E8" w:rsidRDefault="009B5F02" w:rsidP="00D337E8">
      <w:pPr>
        <w:pStyle w:val="Prrafodelista"/>
        <w:contextualSpacing w:val="0"/>
        <w:jc w:val="both"/>
        <w:rPr>
          <w:rFonts w:ascii="Montserrat" w:hAnsi="Montserrat" w:cstheme="minorHAnsi"/>
          <w:i/>
        </w:rPr>
      </w:pPr>
    </w:p>
    <w:p w:rsidR="009B5F02" w:rsidRPr="00D337E8" w:rsidRDefault="009B5F02" w:rsidP="00D337E8">
      <w:pPr>
        <w:jc w:val="both"/>
        <w:rPr>
          <w:rFonts w:ascii="Montserrat" w:hAnsi="Montserrat" w:cstheme="minorHAnsi"/>
          <w:i/>
        </w:rPr>
      </w:pPr>
      <w:r w:rsidRPr="00D337E8">
        <w:rPr>
          <w:rFonts w:ascii="Montserrat" w:hAnsi="Montserrat" w:cstheme="minorHAnsi"/>
          <w:i/>
        </w:rPr>
        <w:t xml:space="preserve">En nuestro país, según la organización Impunidad Cero, en 2017 solo el 39.1% de las personas con discapacidad tienen empleo y ganan 66.5% menos que quienes no tienen ninguna discapacidad. </w:t>
      </w:r>
    </w:p>
    <w:p w:rsidR="009B5F02" w:rsidRPr="00D337E8" w:rsidRDefault="009B5F02" w:rsidP="00D337E8">
      <w:pPr>
        <w:pStyle w:val="Prrafodelista"/>
        <w:contextualSpacing w:val="0"/>
        <w:jc w:val="both"/>
        <w:rPr>
          <w:rFonts w:ascii="Montserrat" w:hAnsi="Montserrat" w:cstheme="minorHAnsi"/>
          <w:i/>
        </w:rPr>
      </w:pPr>
    </w:p>
    <w:p w:rsidR="009B5F02" w:rsidRPr="00D337E8" w:rsidRDefault="009B5F02" w:rsidP="00D337E8">
      <w:pPr>
        <w:jc w:val="both"/>
        <w:rPr>
          <w:rFonts w:ascii="Montserrat" w:hAnsi="Montserrat" w:cstheme="minorHAnsi"/>
          <w:i/>
        </w:rPr>
      </w:pPr>
      <w:r w:rsidRPr="00D337E8">
        <w:rPr>
          <w:rFonts w:ascii="Montserrat" w:hAnsi="Montserrat" w:cstheme="minorHAnsi"/>
          <w:i/>
        </w:rPr>
        <w:t xml:space="preserve">Inclusive, la mencionada organización revela que hay inequidad en las oportunidades laborales, pues los hombres con discapacidad cuentan con el doble de posibilidades de obtener un empleo, en comparación a las mujeres con discapacidad. El Gobierno mexicano ha implementado una plataforma digital denominada “Abriendo Espacios” en donde se brinda información de opciones de empleo, según el tipo de discapacidad y la entidad federativa de la persona. </w:t>
      </w:r>
    </w:p>
    <w:p w:rsidR="009B5F02" w:rsidRPr="00D337E8" w:rsidRDefault="009B5F02" w:rsidP="00D337E8">
      <w:pPr>
        <w:pStyle w:val="Prrafodelista"/>
        <w:contextualSpacing w:val="0"/>
        <w:jc w:val="both"/>
        <w:rPr>
          <w:rFonts w:ascii="Montserrat" w:hAnsi="Montserrat" w:cstheme="minorHAnsi"/>
          <w:i/>
        </w:rPr>
      </w:pPr>
    </w:p>
    <w:p w:rsidR="009B5F02" w:rsidRPr="00D337E8" w:rsidRDefault="009B5F02" w:rsidP="00D337E8">
      <w:pPr>
        <w:jc w:val="both"/>
        <w:rPr>
          <w:rFonts w:ascii="Montserrat" w:hAnsi="Montserrat" w:cstheme="minorHAnsi"/>
          <w:i/>
        </w:rPr>
      </w:pPr>
      <w:r w:rsidRPr="00D337E8">
        <w:rPr>
          <w:rFonts w:ascii="Montserrat" w:hAnsi="Montserrat" w:cstheme="minorHAnsi"/>
          <w:i/>
        </w:rPr>
        <w:t xml:space="preserve">En el plano fiscal, el Estado mexicano ha establecido como medida para incentivar la inclusión en el empleo de personas con discapacidad; la deducción del 100 por ciento del Impuesto Sobre la Renta (ISR) retenido y enterado de personas con discapacidad motriz, mental, auditiva e invidentes, o en su caso, la deducción de los ingresos acumulables equivalente a 25% del salario que sirvió de base para calcular las retenciones de este impuesto.  </w:t>
      </w:r>
    </w:p>
    <w:p w:rsidR="009B5F02" w:rsidRPr="00D337E8" w:rsidRDefault="009B5F02" w:rsidP="00D337E8">
      <w:pPr>
        <w:pStyle w:val="Prrafodelista"/>
        <w:contextualSpacing w:val="0"/>
        <w:jc w:val="both"/>
        <w:rPr>
          <w:rFonts w:ascii="Montserrat" w:hAnsi="Montserrat" w:cstheme="minorHAnsi"/>
          <w:i/>
        </w:rPr>
      </w:pPr>
    </w:p>
    <w:p w:rsidR="009B5F02" w:rsidRPr="00D337E8" w:rsidRDefault="009B5F02" w:rsidP="00D337E8">
      <w:pPr>
        <w:jc w:val="both"/>
        <w:rPr>
          <w:rFonts w:ascii="Montserrat" w:hAnsi="Montserrat" w:cstheme="minorHAnsi"/>
          <w:i/>
        </w:rPr>
      </w:pPr>
      <w:r w:rsidRPr="00D337E8">
        <w:rPr>
          <w:rFonts w:ascii="Montserrat" w:hAnsi="Montserrat" w:cstheme="minorHAnsi"/>
          <w:i/>
        </w:rPr>
        <w:t xml:space="preserve">Los mencionados estímulos fiscales aplican solo si se inscribe al trabajador ante el Instituto Mexicano del Seguro Social y se cuenta con un certificado de discapacidad expedido por dicho Instituto, lo que asegura condiciones de seguridad social apegadas a la Ley. </w:t>
      </w:r>
    </w:p>
    <w:p w:rsidR="009B5F02" w:rsidRPr="00D337E8" w:rsidRDefault="009B5F02" w:rsidP="00D337E8">
      <w:pPr>
        <w:pStyle w:val="Prrafodelista"/>
        <w:contextualSpacing w:val="0"/>
        <w:jc w:val="both"/>
        <w:rPr>
          <w:rFonts w:ascii="Montserrat" w:hAnsi="Montserrat" w:cstheme="minorHAnsi"/>
          <w:i/>
        </w:rPr>
      </w:pPr>
    </w:p>
    <w:p w:rsidR="009B5F02" w:rsidRPr="00D337E8" w:rsidRDefault="009B5F02" w:rsidP="00D337E8">
      <w:pPr>
        <w:jc w:val="both"/>
        <w:rPr>
          <w:rFonts w:ascii="Montserrat" w:hAnsi="Montserrat" w:cstheme="minorHAnsi"/>
          <w:i/>
        </w:rPr>
      </w:pPr>
      <w:r w:rsidRPr="00D337E8">
        <w:rPr>
          <w:rFonts w:ascii="Montserrat" w:hAnsi="Montserrat" w:cstheme="minorHAnsi"/>
          <w:i/>
        </w:rPr>
        <w:t xml:space="preserve">Inclusive, en años recientes, la Secretaría de Trabajo ha otorgado el distintivo de empresas incluyentes Gilberto Rincón Gallardo a quienes implementan políticas laborales equitativas en beneficio de trabajadores con alguna condición de vulnerabilidad, lo que busca fortalecer su imagen como actores comprometidos con la responsabilidad social y otorgarles valor agregado a sus productos. </w:t>
      </w:r>
    </w:p>
    <w:p w:rsidR="009B5F02" w:rsidRPr="00D337E8" w:rsidRDefault="009B5F02" w:rsidP="00D337E8">
      <w:pPr>
        <w:pStyle w:val="Prrafodelista"/>
        <w:contextualSpacing w:val="0"/>
        <w:jc w:val="both"/>
        <w:rPr>
          <w:rFonts w:ascii="Montserrat" w:hAnsi="Montserrat" w:cstheme="minorHAnsi"/>
          <w:i/>
        </w:rPr>
      </w:pPr>
    </w:p>
    <w:p w:rsidR="009B5F02" w:rsidRPr="00D337E8" w:rsidRDefault="009B5F02" w:rsidP="00D337E8">
      <w:pPr>
        <w:jc w:val="both"/>
        <w:rPr>
          <w:rFonts w:ascii="Montserrat" w:hAnsi="Montserrat" w:cstheme="minorHAnsi"/>
          <w:i/>
        </w:rPr>
      </w:pPr>
      <w:r w:rsidRPr="00D337E8">
        <w:rPr>
          <w:rFonts w:ascii="Montserrat" w:hAnsi="Montserrat" w:cstheme="minorHAnsi"/>
          <w:i/>
        </w:rPr>
        <w:t>Con lo anterior, hay constancia del avance de este Gobierno en la implementación de los Convenios de la OIT, para cumplir con la obligación histórica que tiene con los trabajadores”.</w:t>
      </w:r>
    </w:p>
    <w:p w:rsidR="009B5F02" w:rsidRPr="00D337E8" w:rsidRDefault="009B5F02" w:rsidP="00D337E8">
      <w:pPr>
        <w:pStyle w:val="Prrafodelista"/>
        <w:contextualSpacing w:val="0"/>
        <w:jc w:val="both"/>
        <w:rPr>
          <w:rFonts w:ascii="Montserrat" w:hAnsi="Montserrat" w:cstheme="minorHAnsi"/>
          <w:i/>
        </w:rPr>
      </w:pPr>
    </w:p>
    <w:p w:rsidR="009B5F02" w:rsidRPr="00D337E8" w:rsidRDefault="001F5492" w:rsidP="00D337E8">
      <w:pPr>
        <w:pStyle w:val="Prrafodelista"/>
        <w:numPr>
          <w:ilvl w:val="0"/>
          <w:numId w:val="18"/>
        </w:numPr>
        <w:ind w:left="142" w:hanging="284"/>
        <w:contextualSpacing w:val="0"/>
        <w:jc w:val="both"/>
        <w:rPr>
          <w:rFonts w:ascii="Montserrat" w:hAnsi="Montserrat" w:cstheme="minorHAnsi"/>
          <w:i/>
        </w:rPr>
      </w:pPr>
      <w:r w:rsidRPr="00D337E8">
        <w:rPr>
          <w:rFonts w:ascii="Montserrat" w:hAnsi="Montserrat"/>
          <w:b/>
        </w:rPr>
        <w:lastRenderedPageBreak/>
        <w:t>La Confederación Patronal de la República Mexicana (COPARMEX)</w:t>
      </w:r>
      <w:r w:rsidRPr="00D337E8">
        <w:rPr>
          <w:rFonts w:ascii="Montserrat" w:hAnsi="Montserrat"/>
        </w:rPr>
        <w:t xml:space="preserve"> </w:t>
      </w:r>
      <w:r w:rsidR="009B5F02" w:rsidRPr="00D337E8">
        <w:rPr>
          <w:rFonts w:ascii="Montserrat" w:hAnsi="Montserrat"/>
        </w:rPr>
        <w:t>“</w:t>
      </w:r>
      <w:r w:rsidRPr="00D337E8">
        <w:rPr>
          <w:rFonts w:ascii="Montserrat" w:hAnsi="Montserrat"/>
          <w:i/>
        </w:rPr>
        <w:t xml:space="preserve">observa que se han implementado diversas acciones con el objetivo de generar oportunidades para las personas con discapacidad. </w:t>
      </w:r>
    </w:p>
    <w:p w:rsidR="009B5F02" w:rsidRPr="00D337E8" w:rsidRDefault="009B5F02" w:rsidP="00D337E8">
      <w:pPr>
        <w:pStyle w:val="Prrafodelista"/>
        <w:ind w:left="142"/>
        <w:contextualSpacing w:val="0"/>
        <w:jc w:val="both"/>
        <w:rPr>
          <w:rFonts w:ascii="Montserrat" w:hAnsi="Montserrat" w:cstheme="minorHAnsi"/>
          <w:i/>
        </w:rPr>
      </w:pPr>
    </w:p>
    <w:p w:rsidR="009B5F02" w:rsidRPr="00D337E8" w:rsidRDefault="001F5492" w:rsidP="00D337E8">
      <w:pPr>
        <w:pStyle w:val="Prrafodelista"/>
        <w:ind w:left="142"/>
        <w:contextualSpacing w:val="0"/>
        <w:jc w:val="both"/>
        <w:rPr>
          <w:rFonts w:ascii="Montserrat" w:hAnsi="Montserrat"/>
          <w:i/>
        </w:rPr>
      </w:pPr>
      <w:r w:rsidRPr="00D337E8">
        <w:rPr>
          <w:rFonts w:ascii="Montserrat" w:hAnsi="Montserrat"/>
          <w:i/>
        </w:rPr>
        <w:t>Entre dichas acciones, destaca el estímulo fiscal establecido en el artículo 186 de la Ley de Impuestos Sobre la Renta, el cual establece que el patrón que contrate a personas que padezcan discapacidad motriz y que para superarla requieran usar permanentemente prótesis, muletas o sillas de ruedas; mental, auditiva o de lenguaje, en un ochenta por ciento o más de la capacidad normal o tratándose de invidentes, podrá deducir de sus ingresos, un monto equivalente al 100% del impuesto sobre la renta de estos trabajadores retenido y enterado conforme a dicha ley, siempre y cuando estén inscritos en el régimen obligatorio y obtengan del Instituto del Seguro Social el certificado de discapacidad del trabajador.</w:t>
      </w:r>
      <w:r w:rsidR="009B5F02" w:rsidRPr="00D337E8">
        <w:rPr>
          <w:rFonts w:ascii="Montserrat" w:hAnsi="Montserrat"/>
          <w:i/>
        </w:rPr>
        <w:t xml:space="preserve"> </w:t>
      </w:r>
    </w:p>
    <w:p w:rsidR="009B5F02" w:rsidRPr="00D337E8" w:rsidRDefault="009B5F02" w:rsidP="00D337E8">
      <w:pPr>
        <w:pStyle w:val="Prrafodelista"/>
        <w:ind w:left="142"/>
        <w:contextualSpacing w:val="0"/>
        <w:jc w:val="both"/>
        <w:rPr>
          <w:rFonts w:ascii="Montserrat" w:hAnsi="Montserrat"/>
          <w:i/>
        </w:rPr>
      </w:pPr>
    </w:p>
    <w:p w:rsidR="001F5492" w:rsidRPr="00D337E8" w:rsidRDefault="009B5F02" w:rsidP="00D337E8">
      <w:pPr>
        <w:pStyle w:val="Prrafodelista"/>
        <w:ind w:left="142"/>
        <w:contextualSpacing w:val="0"/>
        <w:jc w:val="both"/>
        <w:rPr>
          <w:rFonts w:ascii="Montserrat" w:hAnsi="Montserrat" w:cstheme="minorHAnsi"/>
          <w:i/>
        </w:rPr>
      </w:pPr>
      <w:r w:rsidRPr="00D337E8">
        <w:rPr>
          <w:rFonts w:ascii="Montserrat" w:hAnsi="Montserrat"/>
          <w:i/>
        </w:rPr>
        <w:t xml:space="preserve">Asimismo, es importante mencionar </w:t>
      </w:r>
      <w:r w:rsidR="00F73AC7" w:rsidRPr="00D337E8">
        <w:rPr>
          <w:rFonts w:ascii="Montserrat" w:hAnsi="Montserrat"/>
          <w:i/>
        </w:rPr>
        <w:t>que,</w:t>
      </w:r>
      <w:r w:rsidRPr="00D337E8">
        <w:rPr>
          <w:rFonts w:ascii="Montserrat" w:hAnsi="Montserrat"/>
          <w:i/>
        </w:rPr>
        <w:t xml:space="preserve"> respecto de este Convenio, t</w:t>
      </w:r>
      <w:r w:rsidR="001F5492" w:rsidRPr="00D337E8">
        <w:rPr>
          <w:rFonts w:ascii="Montserrat" w:hAnsi="Montserrat"/>
          <w:i/>
        </w:rPr>
        <w:t>ambién son aplicables las disposiciones normativas de la Ley General para la Inclusión de las Personas con Discapacidad</w:t>
      </w:r>
      <w:r w:rsidRPr="00D337E8">
        <w:rPr>
          <w:rFonts w:ascii="Montserrat" w:hAnsi="Montserrat"/>
        </w:rPr>
        <w:t>”</w:t>
      </w:r>
      <w:r w:rsidR="001F5492" w:rsidRPr="00D337E8">
        <w:rPr>
          <w:rFonts w:ascii="Montserrat" w:hAnsi="Montserrat"/>
        </w:rPr>
        <w:t xml:space="preserve">. </w:t>
      </w:r>
    </w:p>
    <w:p w:rsidR="008C030B" w:rsidRPr="00D337E8" w:rsidRDefault="008C030B" w:rsidP="00D337E8">
      <w:pPr>
        <w:jc w:val="both"/>
        <w:rPr>
          <w:rFonts w:ascii="Montserrat" w:hAnsi="Montserrat"/>
          <w:bCs/>
        </w:rPr>
      </w:pPr>
    </w:p>
    <w:p w:rsidR="00762E33" w:rsidRPr="00D337E8" w:rsidRDefault="00D13E14" w:rsidP="00D337E8">
      <w:pPr>
        <w:pStyle w:val="Prrafodelista"/>
        <w:numPr>
          <w:ilvl w:val="0"/>
          <w:numId w:val="18"/>
        </w:numPr>
        <w:tabs>
          <w:tab w:val="left" w:pos="4350"/>
        </w:tabs>
        <w:ind w:left="142" w:hanging="284"/>
        <w:contextualSpacing w:val="0"/>
        <w:jc w:val="both"/>
        <w:rPr>
          <w:rFonts w:ascii="Montserrat" w:hAnsi="Montserrat"/>
          <w:sz w:val="21"/>
          <w:szCs w:val="21"/>
        </w:rPr>
      </w:pPr>
      <w:r w:rsidRPr="00D337E8">
        <w:rPr>
          <w:rFonts w:ascii="Montserrat" w:hAnsi="Montserrat"/>
          <w:b/>
        </w:rPr>
        <w:t>La Confederación de Cámaras Industriales de los Estados Unidos Mexicanos (</w:t>
      </w:r>
      <w:proofErr w:type="spellStart"/>
      <w:r w:rsidRPr="00D337E8">
        <w:rPr>
          <w:rFonts w:ascii="Montserrat" w:hAnsi="Montserrat"/>
          <w:b/>
        </w:rPr>
        <w:t>Concamin</w:t>
      </w:r>
      <w:proofErr w:type="spellEnd"/>
      <w:r w:rsidRPr="00D337E8">
        <w:rPr>
          <w:rFonts w:ascii="Montserrat" w:hAnsi="Montserrat"/>
          <w:b/>
        </w:rPr>
        <w:t>)</w:t>
      </w:r>
      <w:r w:rsidRPr="00D337E8">
        <w:rPr>
          <w:rFonts w:ascii="Montserrat" w:hAnsi="Montserrat"/>
        </w:rPr>
        <w:t xml:space="preserve"> señala que “</w:t>
      </w:r>
      <w:r w:rsidRPr="00D337E8">
        <w:rPr>
          <w:rFonts w:ascii="Montserrat" w:hAnsi="Montserrat"/>
          <w:i/>
        </w:rPr>
        <w:t>se viene observando con especial interés la posibilidad de incorporación de personas con diferentes capacidades para el trabajo y muy en especial la normatividad laboral que implica la adecuación de los centros de trabajo a las condiciones de personas con estas condiciones, derivado de la reforma de la Ley Federal del Trabajo del 2012. Resulta oportuno que el Gobierno continúe con los programas que permitan la incorporación de personas con discapacidades al trabajo congruente con dichas condiciones, y quizá definiendo ciertos estímulos a las empresas para que puedan cooperar y amplíen su capacidad de contratación a personas con discapacidades</w:t>
      </w:r>
      <w:r w:rsidRPr="00D337E8">
        <w:rPr>
          <w:rFonts w:ascii="Montserrat" w:hAnsi="Montserrat"/>
        </w:rPr>
        <w:t>”</w:t>
      </w:r>
      <w:r w:rsidR="00BD57E7" w:rsidRPr="00D337E8">
        <w:rPr>
          <w:rFonts w:ascii="Montserrat" w:hAnsi="Montserrat"/>
        </w:rPr>
        <w:t>.</w:t>
      </w:r>
    </w:p>
    <w:sectPr w:rsidR="00762E33" w:rsidRPr="00D337E8" w:rsidSect="00A81F2D">
      <w:headerReference w:type="even" r:id="rId24"/>
      <w:headerReference w:type="default" r:id="rId25"/>
      <w:footerReference w:type="default" r:id="rId26"/>
      <w:headerReference w:type="first" r:id="rId27"/>
      <w:pgSz w:w="12240" w:h="15840"/>
      <w:pgMar w:top="2552" w:right="1134" w:bottom="1701" w:left="1134" w:header="113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DFC" w:rsidRDefault="00162DFC" w:rsidP="009D2B83">
      <w:r>
        <w:separator/>
      </w:r>
    </w:p>
  </w:endnote>
  <w:endnote w:type="continuationSeparator" w:id="0">
    <w:p w:rsidR="00162DFC" w:rsidRDefault="00162DFC" w:rsidP="009D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berana Sans">
    <w:panose1 w:val="02000000000000000000"/>
    <w:charset w:val="00"/>
    <w:family w:val="modern"/>
    <w:notTrueType/>
    <w:pitch w:val="variable"/>
    <w:sig w:usb0="800000AF" w:usb1="4000204B"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Soberana Titular">
    <w:panose1 w:val="02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Montserrat Medium">
    <w:panose1 w:val="000006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141598"/>
      <w:docPartObj>
        <w:docPartGallery w:val="Page Numbers (Bottom of Page)"/>
        <w:docPartUnique/>
      </w:docPartObj>
    </w:sdtPr>
    <w:sdtEndPr>
      <w:rPr>
        <w:rFonts w:ascii="Montserrat" w:hAnsi="Montserrat"/>
        <w:b/>
        <w:sz w:val="36"/>
        <w:szCs w:val="36"/>
      </w:rPr>
    </w:sdtEndPr>
    <w:sdtContent>
      <w:p w:rsidR="004E391D" w:rsidRPr="00794BFC" w:rsidRDefault="004E391D">
        <w:pPr>
          <w:pStyle w:val="Piedepgina"/>
          <w:jc w:val="center"/>
          <w:rPr>
            <w:rFonts w:ascii="Montserrat" w:hAnsi="Montserrat"/>
            <w:b/>
            <w:sz w:val="36"/>
            <w:szCs w:val="36"/>
          </w:rPr>
        </w:pPr>
        <w:r w:rsidRPr="00794BFC">
          <w:rPr>
            <w:rFonts w:ascii="Montserrat" w:hAnsi="Montserrat"/>
            <w:b/>
            <w:sz w:val="36"/>
            <w:szCs w:val="36"/>
          </w:rPr>
          <w:fldChar w:fldCharType="begin"/>
        </w:r>
        <w:r w:rsidRPr="00794BFC">
          <w:rPr>
            <w:rFonts w:ascii="Montserrat" w:hAnsi="Montserrat"/>
            <w:b/>
            <w:sz w:val="36"/>
            <w:szCs w:val="36"/>
          </w:rPr>
          <w:instrText>PAGE   \* MERGEFORMAT</w:instrText>
        </w:r>
        <w:r w:rsidRPr="00794BFC">
          <w:rPr>
            <w:rFonts w:ascii="Montserrat" w:hAnsi="Montserrat"/>
            <w:b/>
            <w:sz w:val="36"/>
            <w:szCs w:val="36"/>
          </w:rPr>
          <w:fldChar w:fldCharType="separate"/>
        </w:r>
        <w:r w:rsidR="007C48AF" w:rsidRPr="007C48AF">
          <w:rPr>
            <w:rFonts w:ascii="Montserrat" w:hAnsi="Montserrat"/>
            <w:b/>
            <w:noProof/>
            <w:sz w:val="36"/>
            <w:szCs w:val="36"/>
            <w:lang w:val="es-ES"/>
          </w:rPr>
          <w:t>20</w:t>
        </w:r>
        <w:r w:rsidRPr="00794BFC">
          <w:rPr>
            <w:rFonts w:ascii="Montserrat" w:hAnsi="Montserrat"/>
            <w:b/>
            <w:sz w:val="36"/>
            <w:szCs w:val="36"/>
          </w:rPr>
          <w:fldChar w:fldCharType="end"/>
        </w:r>
      </w:p>
    </w:sdtContent>
  </w:sdt>
  <w:p w:rsidR="004E391D" w:rsidRPr="009D2B83" w:rsidRDefault="004E391D" w:rsidP="0035030C">
    <w:pPr>
      <w:pStyle w:val="Piedepgina"/>
      <w:spacing w:line="288" w:lineRule="auto"/>
      <w:jc w:val="center"/>
      <w:rPr>
        <w:rFonts w:ascii="Montserrat SemiBold" w:hAnsi="Montserrat SemiBold"/>
        <w:b/>
        <w:color w:val="C39852"/>
        <w:sz w:val="15"/>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DFC" w:rsidRDefault="00162DFC" w:rsidP="009D2B83">
      <w:r>
        <w:separator/>
      </w:r>
    </w:p>
  </w:footnote>
  <w:footnote w:type="continuationSeparator" w:id="0">
    <w:p w:rsidR="00162DFC" w:rsidRDefault="00162DFC" w:rsidP="009D2B83">
      <w:r>
        <w:continuationSeparator/>
      </w:r>
    </w:p>
  </w:footnote>
  <w:footnote w:id="1">
    <w:p w:rsidR="004E391D" w:rsidRPr="00865AE7" w:rsidRDefault="004E391D" w:rsidP="00871833">
      <w:pPr>
        <w:pStyle w:val="Textonotapie"/>
        <w:rPr>
          <w:rFonts w:ascii="Montserrat Light" w:hAnsi="Montserrat Light"/>
          <w:sz w:val="16"/>
          <w:szCs w:val="16"/>
          <w:lang w:val="es-ES"/>
        </w:rPr>
      </w:pPr>
      <w:r w:rsidRPr="00865AE7">
        <w:rPr>
          <w:rStyle w:val="Refdenotaalpie"/>
          <w:rFonts w:ascii="Montserrat Light" w:hAnsi="Montserrat Light"/>
          <w:sz w:val="16"/>
          <w:szCs w:val="16"/>
        </w:rPr>
        <w:footnoteRef/>
      </w:r>
      <w:r w:rsidRPr="00865AE7">
        <w:rPr>
          <w:rFonts w:ascii="Montserrat Light" w:hAnsi="Montserrat Light"/>
          <w:sz w:val="16"/>
          <w:szCs w:val="16"/>
        </w:rPr>
        <w:t xml:space="preserve"> </w:t>
      </w:r>
      <w:r w:rsidRPr="00865AE7">
        <w:rPr>
          <w:rFonts w:ascii="Montserrat Light" w:hAnsi="Montserrat Light"/>
          <w:sz w:val="16"/>
          <w:szCs w:val="16"/>
          <w:lang w:val="es-ES"/>
        </w:rPr>
        <w:t xml:space="preserve">De acuerdo con la LFPED, artículo 15 las acciones afirmativas son las medidas especiales, específicas y de carácter temporal, a favor de personas o grupos en situación de discriminación, cuyo objetivo es corregir situaciones patentes de desigualdad en el disfrute o ejercicio de derechos y libertades, aplicables mientras subsistan dichas situaciones. Estas medidas deberán ser legítimas y respetar los principios de justicia y proporcionalidad, además no serán consideradas discriminatorias en términos del artículo 5 de la ley en comento. </w:t>
      </w:r>
    </w:p>
  </w:footnote>
  <w:footnote w:id="2">
    <w:p w:rsidR="004E391D" w:rsidRPr="007C6971" w:rsidRDefault="004E391D" w:rsidP="00871833">
      <w:pPr>
        <w:pStyle w:val="Textonotapie"/>
        <w:rPr>
          <w:rFonts w:ascii="Calibri Light" w:hAnsi="Calibri Light" w:cs="Calibri Light"/>
          <w:sz w:val="16"/>
          <w:szCs w:val="16"/>
        </w:rPr>
      </w:pPr>
      <w:r w:rsidRPr="00865AE7">
        <w:rPr>
          <w:rStyle w:val="Refdenotaalpie"/>
          <w:rFonts w:ascii="Montserrat Light" w:hAnsi="Montserrat Light" w:cs="Calibri Light"/>
          <w:sz w:val="16"/>
          <w:szCs w:val="16"/>
        </w:rPr>
        <w:footnoteRef/>
      </w:r>
      <w:r w:rsidRPr="00865AE7">
        <w:rPr>
          <w:rFonts w:ascii="Montserrat Light" w:hAnsi="Montserrat Light" w:cs="Calibri Light"/>
          <w:sz w:val="16"/>
          <w:szCs w:val="16"/>
        </w:rPr>
        <w:t xml:space="preserve"> </w:t>
      </w:r>
      <w:proofErr w:type="spellStart"/>
      <w:r w:rsidRPr="00865AE7">
        <w:rPr>
          <w:rFonts w:ascii="Montserrat Light" w:hAnsi="Montserrat Light" w:cs="Calibri Light"/>
          <w:sz w:val="16"/>
          <w:szCs w:val="16"/>
        </w:rPr>
        <w:t>Idem</w:t>
      </w:r>
      <w:proofErr w:type="spellEnd"/>
      <w:r w:rsidRPr="00865AE7">
        <w:rPr>
          <w:rFonts w:ascii="Montserrat Light" w:hAnsi="Montserrat Light" w:cs="Calibri Light"/>
          <w:sz w:val="16"/>
          <w:szCs w:val="16"/>
        </w:rPr>
        <w:t xml:space="preserve">, artículo 15 </w:t>
      </w:r>
      <w:proofErr w:type="spellStart"/>
      <w:r w:rsidRPr="00865AE7">
        <w:rPr>
          <w:rFonts w:ascii="Montserrat Light" w:hAnsi="Montserrat Light" w:cs="Calibri Light"/>
          <w:sz w:val="16"/>
          <w:szCs w:val="16"/>
        </w:rPr>
        <w:t>Quárter</w:t>
      </w:r>
      <w:proofErr w:type="spellEnd"/>
      <w:r w:rsidRPr="00865AE7">
        <w:rPr>
          <w:rFonts w:ascii="Montserrat Light" w:hAnsi="Montserrat Light" w:cs="Calibri Light"/>
          <w:sz w:val="16"/>
          <w:szCs w:val="16"/>
        </w:rPr>
        <w:t>.</w:t>
      </w:r>
      <w:r w:rsidRPr="007C6971">
        <w:rPr>
          <w:rFonts w:ascii="Calibri Light" w:hAnsi="Calibri Light" w:cs="Calibri Light"/>
          <w:sz w:val="16"/>
          <w:szCs w:val="16"/>
        </w:rPr>
        <w:t xml:space="preserve"> </w:t>
      </w:r>
    </w:p>
  </w:footnote>
  <w:footnote w:id="3">
    <w:p w:rsidR="004E391D" w:rsidRPr="004E391D" w:rsidRDefault="004E391D" w:rsidP="003B5DD6">
      <w:pPr>
        <w:pStyle w:val="Textonotapie"/>
        <w:rPr>
          <w:rFonts w:ascii="Montserrat Light" w:hAnsi="Montserrat Light" w:cs="Calibri Light"/>
          <w:sz w:val="16"/>
          <w:szCs w:val="16"/>
        </w:rPr>
      </w:pPr>
      <w:r w:rsidRPr="004E391D">
        <w:rPr>
          <w:rStyle w:val="Refdenotaalpie"/>
          <w:rFonts w:ascii="Montserrat Light" w:hAnsi="Montserrat Light" w:cs="Calibri Light"/>
          <w:sz w:val="16"/>
          <w:szCs w:val="16"/>
        </w:rPr>
        <w:footnoteRef/>
      </w:r>
      <w:r w:rsidRPr="004E391D">
        <w:rPr>
          <w:rFonts w:ascii="Montserrat Light" w:hAnsi="Montserrat Light" w:cs="Calibri Light"/>
          <w:sz w:val="16"/>
          <w:szCs w:val="16"/>
        </w:rPr>
        <w:t xml:space="preserve"> Resolución por disposición: Resolución emitida por el Consejo con carácter vinculante por medio de la cual se declara que se acreditó una conducta o una práctica social discriminatoria, y, por tanto, de manera fundada o motivada se imponen medidas administrativas y de reparación a quien resulte responsable de dichas conductas o prácticas. Ley Federal para Prevenir y Eliminar la Discriminación, artículo 1, fracción X</w:t>
      </w:r>
      <w:r>
        <w:rPr>
          <w:rFonts w:ascii="Montserrat Light" w:hAnsi="Montserrat Light" w:cs="Calibri Light"/>
          <w:sz w:val="16"/>
          <w:szCs w:val="16"/>
        </w:rPr>
        <w:t>.</w:t>
      </w:r>
    </w:p>
  </w:footnote>
  <w:footnote w:id="4">
    <w:p w:rsidR="004E391D" w:rsidRPr="00793328" w:rsidRDefault="004E391D" w:rsidP="003B5DD6">
      <w:pPr>
        <w:pStyle w:val="Textonotapie"/>
        <w:rPr>
          <w:rFonts w:ascii="Calibri Light" w:hAnsi="Calibri Light" w:cs="Calibri Light"/>
          <w:sz w:val="16"/>
          <w:szCs w:val="16"/>
        </w:rPr>
      </w:pPr>
      <w:r w:rsidRPr="004E391D">
        <w:rPr>
          <w:rStyle w:val="Refdenotaalpie"/>
          <w:rFonts w:ascii="Montserrat Light" w:hAnsi="Montserrat Light" w:cs="Calibri Light"/>
          <w:sz w:val="16"/>
          <w:szCs w:val="16"/>
        </w:rPr>
        <w:footnoteRef/>
      </w:r>
      <w:r w:rsidRPr="004E391D">
        <w:rPr>
          <w:rFonts w:ascii="Montserrat Light" w:hAnsi="Montserrat Light" w:cs="Calibri Light"/>
          <w:sz w:val="16"/>
          <w:szCs w:val="16"/>
        </w:rPr>
        <w:t xml:space="preserve"> Artículo 20, fracción XLVI, LFPED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91D" w:rsidRDefault="004E391D">
    <w:pPr>
      <w:pStyle w:val="Encabezado"/>
    </w:pPr>
    <w:r>
      <w:rPr>
        <w:noProof/>
        <w:lang w:eastAsia="es-MX"/>
      </w:rPr>
      <w:pict w14:anchorId="1A4BD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103501" o:spid="_x0000_s2062" type="#_x0000_t75" style="position:absolute;margin-left:0;margin-top:0;width:839.25pt;height:571.5pt;z-index:-251656192;mso-position-horizontal:center;mso-position-horizontal-relative:margin;mso-position-vertical:center;mso-position-vertical-relative:margin" o:allowincell="f">
          <v:imagedata r:id="rId1" o:title="escu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91D" w:rsidRPr="00C0414C" w:rsidRDefault="004E391D" w:rsidP="00794BFC">
    <w:pPr>
      <w:jc w:val="right"/>
      <w:rPr>
        <w:rFonts w:ascii="Montserrat" w:hAnsi="Montserrat"/>
        <w:sz w:val="16"/>
        <w:szCs w:val="16"/>
      </w:rPr>
    </w:pPr>
    <w:r>
      <w:rPr>
        <w:noProof/>
        <w:lang w:eastAsia="es-MX"/>
      </w:rPr>
      <w:drawing>
        <wp:anchor distT="0" distB="0" distL="114300" distR="114300" simplePos="0" relativeHeight="251658240" behindDoc="1" locked="0" layoutInCell="1" allowOverlap="1" wp14:anchorId="47F74FDA" wp14:editId="0E71F697">
          <wp:simplePos x="0" y="0"/>
          <wp:positionH relativeFrom="column">
            <wp:posOffset>-595317</wp:posOffset>
          </wp:positionH>
          <wp:positionV relativeFrom="paragraph">
            <wp:posOffset>-677545</wp:posOffset>
          </wp:positionV>
          <wp:extent cx="7797528" cy="10535560"/>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GOB_membretada.png"/>
                  <pic:cNvPicPr/>
                </pic:nvPicPr>
                <pic:blipFill>
                  <a:blip r:embed="rId1">
                    <a:extLst>
                      <a:ext uri="{28A0092B-C50C-407E-A947-70E740481C1C}">
                        <a14:useLocalDpi xmlns:a14="http://schemas.microsoft.com/office/drawing/2010/main" val="0"/>
                      </a:ext>
                    </a:extLst>
                  </a:blip>
                  <a:stretch>
                    <a:fillRect/>
                  </a:stretch>
                </pic:blipFill>
                <pic:spPr>
                  <a:xfrm>
                    <a:off x="0" y="0"/>
                    <a:ext cx="7797528" cy="10535560"/>
                  </a:xfrm>
                  <a:prstGeom prst="rect">
                    <a:avLst/>
                  </a:prstGeom>
                </pic:spPr>
              </pic:pic>
            </a:graphicData>
          </a:graphic>
          <wp14:sizeRelH relativeFrom="page">
            <wp14:pctWidth>0</wp14:pctWidth>
          </wp14:sizeRelH>
          <wp14:sizeRelV relativeFrom="page">
            <wp14:pctHeight>0</wp14:pctHeight>
          </wp14:sizeRelV>
        </wp:anchor>
      </w:drawing>
    </w:r>
    <w:r w:rsidRPr="00E20827">
      <w:rPr>
        <w:rFonts w:ascii="Montserrat" w:hAnsi="Montserrat"/>
        <w:sz w:val="16"/>
        <w:szCs w:val="16"/>
      </w:rPr>
      <w:t xml:space="preserve"> </w:t>
    </w:r>
  </w:p>
  <w:p w:rsidR="004E391D" w:rsidRPr="00794BFC" w:rsidRDefault="004E391D" w:rsidP="00794BFC">
    <w:pPr>
      <w:ind w:firstLine="6379"/>
      <w:jc w:val="right"/>
      <w:rPr>
        <w:rFonts w:ascii="Montserrat Medium" w:hAnsi="Montserrat Medium"/>
        <w:b/>
        <w:i/>
        <w:sz w:val="18"/>
        <w:szCs w:val="18"/>
      </w:rPr>
    </w:pPr>
    <w:r w:rsidRPr="001742DB">
      <w:rPr>
        <w:rFonts w:ascii="Montserrat Medium" w:hAnsi="Montserrat Medium"/>
        <w:b/>
        <w:i/>
        <w:sz w:val="14"/>
        <w:szCs w:val="18"/>
      </w:rPr>
      <w:t xml:space="preserve"> </w:t>
    </w:r>
    <w:r>
      <w:rPr>
        <w:rFonts w:ascii="Montserrat Medium" w:hAnsi="Montserrat Medium"/>
        <w:b/>
        <w:i/>
        <w:sz w:val="14"/>
        <w:szCs w:val="18"/>
      </w:rPr>
      <w:t xml:space="preserve">                </w:t>
    </w:r>
    <w:r w:rsidRPr="00794BFC">
      <w:rPr>
        <w:rFonts w:ascii="Montserrat Medium" w:hAnsi="Montserrat Medium"/>
        <w:b/>
        <w:i/>
        <w:sz w:val="18"/>
        <w:szCs w:val="18"/>
      </w:rPr>
      <w:t>“</w:t>
    </w:r>
    <w:r>
      <w:rPr>
        <w:rFonts w:ascii="Montserrat Medium" w:hAnsi="Montserrat Medium"/>
        <w:b/>
        <w:i/>
        <w:sz w:val="18"/>
        <w:szCs w:val="18"/>
      </w:rPr>
      <w:t xml:space="preserve">2019, Año del Caudillo del Sur, </w:t>
    </w:r>
    <w:r w:rsidRPr="00794BFC">
      <w:rPr>
        <w:rFonts w:ascii="Montserrat Medium" w:hAnsi="Montserrat Medium"/>
        <w:b/>
        <w:i/>
        <w:sz w:val="18"/>
        <w:szCs w:val="18"/>
      </w:rPr>
      <w:t>Emiliano Zapata"</w:t>
    </w:r>
  </w:p>
  <w:p w:rsidR="004E391D" w:rsidRPr="004318BC" w:rsidRDefault="004E391D" w:rsidP="00E20827">
    <w:pPr>
      <w:jc w:val="right"/>
      <w:rPr>
        <w:rFonts w:ascii="Montserrat Light" w:hAnsi="Montserrat Light"/>
        <w:sz w:val="14"/>
        <w:szCs w:val="14"/>
      </w:rPr>
    </w:pPr>
  </w:p>
  <w:p w:rsidR="004E391D" w:rsidRDefault="004E391D">
    <w:pPr>
      <w:pStyle w:val="Encabezado"/>
    </w:pPr>
    <w:r>
      <w:rPr>
        <w:noProof/>
        <w:lang w:eastAsia="es-MX"/>
      </w:rPr>
      <w:pict w14:anchorId="3E9E7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103502" o:spid="_x0000_s2063" type="#_x0000_t75" style="position:absolute;margin-left:-53.5pt;margin-top:28.45pt;width:839.25pt;height:571.5pt;z-index:-251655168;mso-position-horizontal-relative:margin;mso-position-vertical-relative:margin" o:allowincell="f">
          <v:imagedata r:id="rId2" o:title="escud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91D" w:rsidRDefault="004E391D">
    <w:pPr>
      <w:pStyle w:val="Encabezado"/>
    </w:pPr>
    <w:r>
      <w:rPr>
        <w:noProof/>
        <w:lang w:eastAsia="es-MX"/>
      </w:rPr>
      <w:pict w14:anchorId="3CFF0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103500" o:spid="_x0000_s2061" type="#_x0000_t75" style="position:absolute;margin-left:0;margin-top:0;width:839.25pt;height:571.5pt;z-index:-251657216;mso-position-horizontal:center;mso-position-horizontal-relative:margin;mso-position-vertical:center;mso-position-vertical-relative:margin" o:allowincell="f">
          <v:imagedata r:id="rId1" o:title="escud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1DB3"/>
    <w:multiLevelType w:val="hybridMultilevel"/>
    <w:tmpl w:val="DE18C878"/>
    <w:lvl w:ilvl="0" w:tplc="3612CDDE">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80C6378"/>
    <w:multiLevelType w:val="hybridMultilevel"/>
    <w:tmpl w:val="3E5CCE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546E25"/>
    <w:multiLevelType w:val="multilevel"/>
    <w:tmpl w:val="7FFED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8E2CCE"/>
    <w:multiLevelType w:val="hybridMultilevel"/>
    <w:tmpl w:val="1BD86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734F08"/>
    <w:multiLevelType w:val="hybridMultilevel"/>
    <w:tmpl w:val="619CFD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557659"/>
    <w:multiLevelType w:val="hybridMultilevel"/>
    <w:tmpl w:val="162013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F8016B"/>
    <w:multiLevelType w:val="hybridMultilevel"/>
    <w:tmpl w:val="2202F0C8"/>
    <w:lvl w:ilvl="0" w:tplc="080A000B">
      <w:start w:val="1"/>
      <w:numFmt w:val="bullet"/>
      <w:lvlText w:val=""/>
      <w:lvlJc w:val="left"/>
      <w:pPr>
        <w:ind w:left="1004" w:hanging="360"/>
      </w:pPr>
      <w:rPr>
        <w:rFonts w:ascii="Wingdings" w:hAnsi="Wingding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15:restartNumberingAfterBreak="0">
    <w:nsid w:val="288B283B"/>
    <w:multiLevelType w:val="hybridMultilevel"/>
    <w:tmpl w:val="1E343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751709"/>
    <w:multiLevelType w:val="hybridMultilevel"/>
    <w:tmpl w:val="945064E0"/>
    <w:lvl w:ilvl="0" w:tplc="080A000B">
      <w:start w:val="1"/>
      <w:numFmt w:val="bullet"/>
      <w:lvlText w:val=""/>
      <w:lvlJc w:val="left"/>
      <w:pPr>
        <w:ind w:left="5606" w:hanging="360"/>
      </w:pPr>
      <w:rPr>
        <w:rFonts w:ascii="Wingdings" w:hAnsi="Wingdings" w:hint="default"/>
      </w:rPr>
    </w:lvl>
    <w:lvl w:ilvl="1" w:tplc="080A0003" w:tentative="1">
      <w:start w:val="1"/>
      <w:numFmt w:val="bullet"/>
      <w:lvlText w:val="o"/>
      <w:lvlJc w:val="left"/>
      <w:pPr>
        <w:ind w:left="6326" w:hanging="360"/>
      </w:pPr>
      <w:rPr>
        <w:rFonts w:ascii="Courier New" w:hAnsi="Courier New" w:cs="Courier New" w:hint="default"/>
      </w:rPr>
    </w:lvl>
    <w:lvl w:ilvl="2" w:tplc="080A0005" w:tentative="1">
      <w:start w:val="1"/>
      <w:numFmt w:val="bullet"/>
      <w:lvlText w:val=""/>
      <w:lvlJc w:val="left"/>
      <w:pPr>
        <w:ind w:left="7046" w:hanging="360"/>
      </w:pPr>
      <w:rPr>
        <w:rFonts w:ascii="Wingdings" w:hAnsi="Wingdings" w:hint="default"/>
      </w:rPr>
    </w:lvl>
    <w:lvl w:ilvl="3" w:tplc="080A0001" w:tentative="1">
      <w:start w:val="1"/>
      <w:numFmt w:val="bullet"/>
      <w:lvlText w:val=""/>
      <w:lvlJc w:val="left"/>
      <w:pPr>
        <w:ind w:left="7766" w:hanging="360"/>
      </w:pPr>
      <w:rPr>
        <w:rFonts w:ascii="Symbol" w:hAnsi="Symbol" w:hint="default"/>
      </w:rPr>
    </w:lvl>
    <w:lvl w:ilvl="4" w:tplc="080A0003" w:tentative="1">
      <w:start w:val="1"/>
      <w:numFmt w:val="bullet"/>
      <w:lvlText w:val="o"/>
      <w:lvlJc w:val="left"/>
      <w:pPr>
        <w:ind w:left="8486" w:hanging="360"/>
      </w:pPr>
      <w:rPr>
        <w:rFonts w:ascii="Courier New" w:hAnsi="Courier New" w:cs="Courier New" w:hint="default"/>
      </w:rPr>
    </w:lvl>
    <w:lvl w:ilvl="5" w:tplc="080A0005" w:tentative="1">
      <w:start w:val="1"/>
      <w:numFmt w:val="bullet"/>
      <w:lvlText w:val=""/>
      <w:lvlJc w:val="left"/>
      <w:pPr>
        <w:ind w:left="9206" w:hanging="360"/>
      </w:pPr>
      <w:rPr>
        <w:rFonts w:ascii="Wingdings" w:hAnsi="Wingdings" w:hint="default"/>
      </w:rPr>
    </w:lvl>
    <w:lvl w:ilvl="6" w:tplc="080A0001" w:tentative="1">
      <w:start w:val="1"/>
      <w:numFmt w:val="bullet"/>
      <w:lvlText w:val=""/>
      <w:lvlJc w:val="left"/>
      <w:pPr>
        <w:ind w:left="9926" w:hanging="360"/>
      </w:pPr>
      <w:rPr>
        <w:rFonts w:ascii="Symbol" w:hAnsi="Symbol" w:hint="default"/>
      </w:rPr>
    </w:lvl>
    <w:lvl w:ilvl="7" w:tplc="080A0003" w:tentative="1">
      <w:start w:val="1"/>
      <w:numFmt w:val="bullet"/>
      <w:lvlText w:val="o"/>
      <w:lvlJc w:val="left"/>
      <w:pPr>
        <w:ind w:left="10646" w:hanging="360"/>
      </w:pPr>
      <w:rPr>
        <w:rFonts w:ascii="Courier New" w:hAnsi="Courier New" w:cs="Courier New" w:hint="default"/>
      </w:rPr>
    </w:lvl>
    <w:lvl w:ilvl="8" w:tplc="080A0005" w:tentative="1">
      <w:start w:val="1"/>
      <w:numFmt w:val="bullet"/>
      <w:lvlText w:val=""/>
      <w:lvlJc w:val="left"/>
      <w:pPr>
        <w:ind w:left="11366" w:hanging="360"/>
      </w:pPr>
      <w:rPr>
        <w:rFonts w:ascii="Wingdings" w:hAnsi="Wingdings" w:hint="default"/>
      </w:rPr>
    </w:lvl>
  </w:abstractNum>
  <w:abstractNum w:abstractNumId="9" w15:restartNumberingAfterBreak="0">
    <w:nsid w:val="2C950F7A"/>
    <w:multiLevelType w:val="hybridMultilevel"/>
    <w:tmpl w:val="D80E35D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6253CE"/>
    <w:multiLevelType w:val="hybridMultilevel"/>
    <w:tmpl w:val="9E8E5436"/>
    <w:lvl w:ilvl="0" w:tplc="080A000D">
      <w:start w:val="1"/>
      <w:numFmt w:val="bullet"/>
      <w:lvlText w:val=""/>
      <w:lvlJc w:val="left"/>
      <w:pPr>
        <w:ind w:left="862" w:hanging="360"/>
      </w:pPr>
      <w:rPr>
        <w:rFonts w:ascii="Wingdings" w:hAnsi="Wingdings"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1" w15:restartNumberingAfterBreak="0">
    <w:nsid w:val="31331DC4"/>
    <w:multiLevelType w:val="hybridMultilevel"/>
    <w:tmpl w:val="BCB85E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90531BC"/>
    <w:multiLevelType w:val="hybridMultilevel"/>
    <w:tmpl w:val="77C66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8CE464D"/>
    <w:multiLevelType w:val="hybridMultilevel"/>
    <w:tmpl w:val="6332EF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A5146DD"/>
    <w:multiLevelType w:val="hybridMultilevel"/>
    <w:tmpl w:val="2B863DC8"/>
    <w:lvl w:ilvl="0" w:tplc="080A000B">
      <w:start w:val="1"/>
      <w:numFmt w:val="bullet"/>
      <w:lvlText w:val=""/>
      <w:lvlJc w:val="left"/>
      <w:pPr>
        <w:ind w:left="720" w:hanging="360"/>
      </w:pPr>
      <w:rPr>
        <w:rFonts w:ascii="Wingdings" w:hAnsi="Wingdings" w:hint="default"/>
      </w:rPr>
    </w:lvl>
    <w:lvl w:ilvl="1" w:tplc="8E12ADC6">
      <w:numFmt w:val="bullet"/>
      <w:lvlText w:val="•"/>
      <w:lvlJc w:val="left"/>
      <w:pPr>
        <w:ind w:left="1788" w:hanging="708"/>
      </w:pPr>
      <w:rPr>
        <w:rFonts w:ascii="Soberana Sans" w:eastAsia="Times New Roman" w:hAnsi="Soberana Sans"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2E3C53"/>
    <w:multiLevelType w:val="hybridMultilevel"/>
    <w:tmpl w:val="1B140F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0075C4A"/>
    <w:multiLevelType w:val="hybridMultilevel"/>
    <w:tmpl w:val="792ADE9A"/>
    <w:lvl w:ilvl="0" w:tplc="080A0003">
      <w:start w:val="1"/>
      <w:numFmt w:val="bullet"/>
      <w:lvlText w:val="o"/>
      <w:lvlJc w:val="left"/>
      <w:pPr>
        <w:ind w:left="1258" w:hanging="360"/>
      </w:pPr>
      <w:rPr>
        <w:rFonts w:ascii="Courier New" w:hAnsi="Courier New" w:cs="Courier New" w:hint="default"/>
      </w:rPr>
    </w:lvl>
    <w:lvl w:ilvl="1" w:tplc="080A0003" w:tentative="1">
      <w:start w:val="1"/>
      <w:numFmt w:val="bullet"/>
      <w:lvlText w:val="o"/>
      <w:lvlJc w:val="left"/>
      <w:pPr>
        <w:ind w:left="1978" w:hanging="360"/>
      </w:pPr>
      <w:rPr>
        <w:rFonts w:ascii="Courier New" w:hAnsi="Courier New" w:cs="Courier New" w:hint="default"/>
      </w:rPr>
    </w:lvl>
    <w:lvl w:ilvl="2" w:tplc="080A0005" w:tentative="1">
      <w:start w:val="1"/>
      <w:numFmt w:val="bullet"/>
      <w:lvlText w:val=""/>
      <w:lvlJc w:val="left"/>
      <w:pPr>
        <w:ind w:left="2698" w:hanging="360"/>
      </w:pPr>
      <w:rPr>
        <w:rFonts w:ascii="Wingdings" w:hAnsi="Wingdings" w:hint="default"/>
      </w:rPr>
    </w:lvl>
    <w:lvl w:ilvl="3" w:tplc="080A0001" w:tentative="1">
      <w:start w:val="1"/>
      <w:numFmt w:val="bullet"/>
      <w:lvlText w:val=""/>
      <w:lvlJc w:val="left"/>
      <w:pPr>
        <w:ind w:left="3418" w:hanging="360"/>
      </w:pPr>
      <w:rPr>
        <w:rFonts w:ascii="Symbol" w:hAnsi="Symbol" w:hint="default"/>
      </w:rPr>
    </w:lvl>
    <w:lvl w:ilvl="4" w:tplc="080A0003" w:tentative="1">
      <w:start w:val="1"/>
      <w:numFmt w:val="bullet"/>
      <w:lvlText w:val="o"/>
      <w:lvlJc w:val="left"/>
      <w:pPr>
        <w:ind w:left="4138" w:hanging="360"/>
      </w:pPr>
      <w:rPr>
        <w:rFonts w:ascii="Courier New" w:hAnsi="Courier New" w:cs="Courier New" w:hint="default"/>
      </w:rPr>
    </w:lvl>
    <w:lvl w:ilvl="5" w:tplc="080A0005" w:tentative="1">
      <w:start w:val="1"/>
      <w:numFmt w:val="bullet"/>
      <w:lvlText w:val=""/>
      <w:lvlJc w:val="left"/>
      <w:pPr>
        <w:ind w:left="4858" w:hanging="360"/>
      </w:pPr>
      <w:rPr>
        <w:rFonts w:ascii="Wingdings" w:hAnsi="Wingdings" w:hint="default"/>
      </w:rPr>
    </w:lvl>
    <w:lvl w:ilvl="6" w:tplc="080A0001" w:tentative="1">
      <w:start w:val="1"/>
      <w:numFmt w:val="bullet"/>
      <w:lvlText w:val=""/>
      <w:lvlJc w:val="left"/>
      <w:pPr>
        <w:ind w:left="5578" w:hanging="360"/>
      </w:pPr>
      <w:rPr>
        <w:rFonts w:ascii="Symbol" w:hAnsi="Symbol" w:hint="default"/>
      </w:rPr>
    </w:lvl>
    <w:lvl w:ilvl="7" w:tplc="080A0003" w:tentative="1">
      <w:start w:val="1"/>
      <w:numFmt w:val="bullet"/>
      <w:lvlText w:val="o"/>
      <w:lvlJc w:val="left"/>
      <w:pPr>
        <w:ind w:left="6298" w:hanging="360"/>
      </w:pPr>
      <w:rPr>
        <w:rFonts w:ascii="Courier New" w:hAnsi="Courier New" w:cs="Courier New" w:hint="default"/>
      </w:rPr>
    </w:lvl>
    <w:lvl w:ilvl="8" w:tplc="080A0005" w:tentative="1">
      <w:start w:val="1"/>
      <w:numFmt w:val="bullet"/>
      <w:lvlText w:val=""/>
      <w:lvlJc w:val="left"/>
      <w:pPr>
        <w:ind w:left="7018" w:hanging="360"/>
      </w:pPr>
      <w:rPr>
        <w:rFonts w:ascii="Wingdings" w:hAnsi="Wingdings" w:hint="default"/>
      </w:rPr>
    </w:lvl>
  </w:abstractNum>
  <w:abstractNum w:abstractNumId="17" w15:restartNumberingAfterBreak="0">
    <w:nsid w:val="632A0A19"/>
    <w:multiLevelType w:val="hybridMultilevel"/>
    <w:tmpl w:val="194E4B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FD49A7"/>
    <w:multiLevelType w:val="hybridMultilevel"/>
    <w:tmpl w:val="AFF4B9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55B54"/>
    <w:multiLevelType w:val="hybridMultilevel"/>
    <w:tmpl w:val="C52CC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07A4582"/>
    <w:multiLevelType w:val="hybridMultilevel"/>
    <w:tmpl w:val="B1185EB4"/>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14"/>
  </w:num>
  <w:num w:numId="5">
    <w:abstractNumId w:val="13"/>
  </w:num>
  <w:num w:numId="6">
    <w:abstractNumId w:val="6"/>
  </w:num>
  <w:num w:numId="7">
    <w:abstractNumId w:val="9"/>
  </w:num>
  <w:num w:numId="8">
    <w:abstractNumId w:val="4"/>
  </w:num>
  <w:num w:numId="9">
    <w:abstractNumId w:val="17"/>
  </w:num>
  <w:num w:numId="10">
    <w:abstractNumId w:val="7"/>
  </w:num>
  <w:num w:numId="11">
    <w:abstractNumId w:val="2"/>
  </w:num>
  <w:num w:numId="12">
    <w:abstractNumId w:val="15"/>
  </w:num>
  <w:num w:numId="13">
    <w:abstractNumId w:val="5"/>
  </w:num>
  <w:num w:numId="14">
    <w:abstractNumId w:val="3"/>
  </w:num>
  <w:num w:numId="15">
    <w:abstractNumId w:val="12"/>
  </w:num>
  <w:num w:numId="16">
    <w:abstractNumId w:val="16"/>
  </w:num>
  <w:num w:numId="17">
    <w:abstractNumId w:val="19"/>
  </w:num>
  <w:num w:numId="18">
    <w:abstractNumId w:val="18"/>
  </w:num>
  <w:num w:numId="19">
    <w:abstractNumId w:val="10"/>
  </w:num>
  <w:num w:numId="20">
    <w:abstractNumId w:val="20"/>
    <w:lvlOverride w:ilvl="0">
      <w:startOverride w:val="1"/>
    </w:lvlOverride>
    <w:lvlOverride w:ilvl="1"/>
    <w:lvlOverride w:ilvl="2"/>
    <w:lvlOverride w:ilvl="3"/>
    <w:lvlOverride w:ilvl="4"/>
    <w:lvlOverride w:ilvl="5"/>
    <w:lvlOverride w:ilvl="6"/>
    <w:lvlOverride w:ilvl="7"/>
    <w:lvlOverride w:ilvl="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B83"/>
    <w:rsid w:val="000610D1"/>
    <w:rsid w:val="00071870"/>
    <w:rsid w:val="000845ED"/>
    <w:rsid w:val="00090553"/>
    <w:rsid w:val="00090F14"/>
    <w:rsid w:val="000B1AB4"/>
    <w:rsid w:val="000B7967"/>
    <w:rsid w:val="000C3580"/>
    <w:rsid w:val="000C4785"/>
    <w:rsid w:val="001018F8"/>
    <w:rsid w:val="001050E3"/>
    <w:rsid w:val="00114F26"/>
    <w:rsid w:val="001333DB"/>
    <w:rsid w:val="00144B8F"/>
    <w:rsid w:val="00152738"/>
    <w:rsid w:val="00155EF3"/>
    <w:rsid w:val="00162DFC"/>
    <w:rsid w:val="00173218"/>
    <w:rsid w:val="0018666F"/>
    <w:rsid w:val="001920E7"/>
    <w:rsid w:val="001A0603"/>
    <w:rsid w:val="001B788E"/>
    <w:rsid w:val="001F16D8"/>
    <w:rsid w:val="001F5492"/>
    <w:rsid w:val="0020108C"/>
    <w:rsid w:val="00204247"/>
    <w:rsid w:val="00220C91"/>
    <w:rsid w:val="00260AA6"/>
    <w:rsid w:val="00264762"/>
    <w:rsid w:val="002656C5"/>
    <w:rsid w:val="0029793C"/>
    <w:rsid w:val="002B1505"/>
    <w:rsid w:val="002E777C"/>
    <w:rsid w:val="0035030C"/>
    <w:rsid w:val="00381BAF"/>
    <w:rsid w:val="003A3B44"/>
    <w:rsid w:val="003B0B86"/>
    <w:rsid w:val="003B5DD6"/>
    <w:rsid w:val="003E1398"/>
    <w:rsid w:val="003E1A46"/>
    <w:rsid w:val="003E41D3"/>
    <w:rsid w:val="00413884"/>
    <w:rsid w:val="00430EC3"/>
    <w:rsid w:val="004611B5"/>
    <w:rsid w:val="004678E2"/>
    <w:rsid w:val="0047004F"/>
    <w:rsid w:val="004722DE"/>
    <w:rsid w:val="00481C62"/>
    <w:rsid w:val="00493615"/>
    <w:rsid w:val="004B0E0F"/>
    <w:rsid w:val="004B68D5"/>
    <w:rsid w:val="004C08EB"/>
    <w:rsid w:val="004C60AE"/>
    <w:rsid w:val="004D2D78"/>
    <w:rsid w:val="004E391D"/>
    <w:rsid w:val="0050022C"/>
    <w:rsid w:val="00513DF6"/>
    <w:rsid w:val="00565B4A"/>
    <w:rsid w:val="00566AAB"/>
    <w:rsid w:val="005740EC"/>
    <w:rsid w:val="005B3C4A"/>
    <w:rsid w:val="005C774C"/>
    <w:rsid w:val="005D298B"/>
    <w:rsid w:val="005D4A00"/>
    <w:rsid w:val="005E74D5"/>
    <w:rsid w:val="005F5D29"/>
    <w:rsid w:val="006301ED"/>
    <w:rsid w:val="00677C70"/>
    <w:rsid w:val="00683A24"/>
    <w:rsid w:val="006B686C"/>
    <w:rsid w:val="007106D3"/>
    <w:rsid w:val="00711DFB"/>
    <w:rsid w:val="0073755A"/>
    <w:rsid w:val="00762E33"/>
    <w:rsid w:val="00770889"/>
    <w:rsid w:val="00794BFC"/>
    <w:rsid w:val="007A0A95"/>
    <w:rsid w:val="007A6987"/>
    <w:rsid w:val="007C48AF"/>
    <w:rsid w:val="007F03AF"/>
    <w:rsid w:val="007F1FC7"/>
    <w:rsid w:val="0080225B"/>
    <w:rsid w:val="00813F1A"/>
    <w:rsid w:val="00824D49"/>
    <w:rsid w:val="008279E1"/>
    <w:rsid w:val="0084381B"/>
    <w:rsid w:val="00865AE7"/>
    <w:rsid w:val="00871833"/>
    <w:rsid w:val="00885E67"/>
    <w:rsid w:val="008B404A"/>
    <w:rsid w:val="008C030B"/>
    <w:rsid w:val="008F2A16"/>
    <w:rsid w:val="00905A3E"/>
    <w:rsid w:val="00907535"/>
    <w:rsid w:val="00920D98"/>
    <w:rsid w:val="009271D9"/>
    <w:rsid w:val="00994810"/>
    <w:rsid w:val="009B01C8"/>
    <w:rsid w:val="009B5F02"/>
    <w:rsid w:val="009B62C8"/>
    <w:rsid w:val="009C5CB6"/>
    <w:rsid w:val="009D2B83"/>
    <w:rsid w:val="009E5B01"/>
    <w:rsid w:val="009E5F4B"/>
    <w:rsid w:val="009F6945"/>
    <w:rsid w:val="00A01FC9"/>
    <w:rsid w:val="00A11E7B"/>
    <w:rsid w:val="00A1233E"/>
    <w:rsid w:val="00A141E1"/>
    <w:rsid w:val="00A2361B"/>
    <w:rsid w:val="00A51408"/>
    <w:rsid w:val="00A64F58"/>
    <w:rsid w:val="00A81F2D"/>
    <w:rsid w:val="00A963B8"/>
    <w:rsid w:val="00AD5D75"/>
    <w:rsid w:val="00AE32AD"/>
    <w:rsid w:val="00AF1D00"/>
    <w:rsid w:val="00B10693"/>
    <w:rsid w:val="00B12FD2"/>
    <w:rsid w:val="00B14457"/>
    <w:rsid w:val="00B522DD"/>
    <w:rsid w:val="00B55C3C"/>
    <w:rsid w:val="00B720C3"/>
    <w:rsid w:val="00B7789D"/>
    <w:rsid w:val="00BA3D31"/>
    <w:rsid w:val="00BB31DD"/>
    <w:rsid w:val="00BC73AE"/>
    <w:rsid w:val="00BD57E7"/>
    <w:rsid w:val="00BE42B0"/>
    <w:rsid w:val="00BF1B4E"/>
    <w:rsid w:val="00C00ECE"/>
    <w:rsid w:val="00C03650"/>
    <w:rsid w:val="00C16CD6"/>
    <w:rsid w:val="00C57CA1"/>
    <w:rsid w:val="00C67889"/>
    <w:rsid w:val="00C858F6"/>
    <w:rsid w:val="00C86544"/>
    <w:rsid w:val="00C959C2"/>
    <w:rsid w:val="00CA576B"/>
    <w:rsid w:val="00CA7AA1"/>
    <w:rsid w:val="00CE291C"/>
    <w:rsid w:val="00CE5146"/>
    <w:rsid w:val="00D030C7"/>
    <w:rsid w:val="00D13E14"/>
    <w:rsid w:val="00D2132F"/>
    <w:rsid w:val="00D32EEC"/>
    <w:rsid w:val="00D337E8"/>
    <w:rsid w:val="00D87AC5"/>
    <w:rsid w:val="00D96E76"/>
    <w:rsid w:val="00D97945"/>
    <w:rsid w:val="00DB1CA7"/>
    <w:rsid w:val="00DC7F6E"/>
    <w:rsid w:val="00DE2943"/>
    <w:rsid w:val="00DF1651"/>
    <w:rsid w:val="00E02BFA"/>
    <w:rsid w:val="00E050A1"/>
    <w:rsid w:val="00E20827"/>
    <w:rsid w:val="00E24F16"/>
    <w:rsid w:val="00E53D23"/>
    <w:rsid w:val="00E7354C"/>
    <w:rsid w:val="00E83D3F"/>
    <w:rsid w:val="00E87E6A"/>
    <w:rsid w:val="00E87FBE"/>
    <w:rsid w:val="00EB2D3D"/>
    <w:rsid w:val="00EE421A"/>
    <w:rsid w:val="00F238A9"/>
    <w:rsid w:val="00F44A7F"/>
    <w:rsid w:val="00F73AC7"/>
    <w:rsid w:val="00F90520"/>
    <w:rsid w:val="00FA2309"/>
    <w:rsid w:val="00FB767D"/>
    <w:rsid w:val="00FE16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1F80D2FF"/>
  <w15:chartTrackingRefBased/>
  <w15:docId w15:val="{322F4B15-B42B-3C43-8FFC-D3AA3AD8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30C"/>
  </w:style>
  <w:style w:type="paragraph" w:styleId="Ttulo1">
    <w:name w:val="heading 1"/>
    <w:basedOn w:val="Normal"/>
    <w:next w:val="Normal"/>
    <w:link w:val="Ttulo1Car"/>
    <w:uiPriority w:val="9"/>
    <w:qFormat/>
    <w:rsid w:val="005C77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6">
    <w:name w:val="heading 6"/>
    <w:basedOn w:val="Normal"/>
    <w:next w:val="Normal"/>
    <w:link w:val="Ttulo6Car"/>
    <w:qFormat/>
    <w:rsid w:val="00905A3E"/>
    <w:pPr>
      <w:spacing w:before="240" w:after="60"/>
      <w:outlineLvl w:val="5"/>
    </w:pPr>
    <w:rPr>
      <w:rFonts w:ascii="Times New Roman" w:eastAsia="Times New Roman" w:hAnsi="Times New Roman" w:cs="Times New Roman"/>
      <w:b/>
      <w:bCs/>
      <w:sz w:val="22"/>
      <w:szCs w:val="22"/>
      <w:lang w:val="es-ES"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2B83"/>
    <w:pPr>
      <w:tabs>
        <w:tab w:val="center" w:pos="4419"/>
        <w:tab w:val="right" w:pos="8838"/>
      </w:tabs>
    </w:pPr>
  </w:style>
  <w:style w:type="character" w:customStyle="1" w:styleId="EncabezadoCar">
    <w:name w:val="Encabezado Car"/>
    <w:basedOn w:val="Fuentedeprrafopredeter"/>
    <w:link w:val="Encabezado"/>
    <w:uiPriority w:val="99"/>
    <w:rsid w:val="009D2B83"/>
  </w:style>
  <w:style w:type="paragraph" w:styleId="Piedepgina">
    <w:name w:val="footer"/>
    <w:basedOn w:val="Normal"/>
    <w:link w:val="PiedepginaCar"/>
    <w:uiPriority w:val="99"/>
    <w:unhideWhenUsed/>
    <w:rsid w:val="009D2B83"/>
    <w:pPr>
      <w:tabs>
        <w:tab w:val="center" w:pos="4419"/>
        <w:tab w:val="right" w:pos="8838"/>
      </w:tabs>
    </w:pPr>
  </w:style>
  <w:style w:type="character" w:customStyle="1" w:styleId="PiedepginaCar">
    <w:name w:val="Pie de página Car"/>
    <w:basedOn w:val="Fuentedeprrafopredeter"/>
    <w:link w:val="Piedepgina"/>
    <w:uiPriority w:val="99"/>
    <w:rsid w:val="009D2B83"/>
  </w:style>
  <w:style w:type="paragraph" w:styleId="Prrafodelista">
    <w:name w:val="List Paragraph"/>
    <w:basedOn w:val="Normal"/>
    <w:uiPriority w:val="34"/>
    <w:qFormat/>
    <w:rsid w:val="0020108C"/>
    <w:pPr>
      <w:ind w:left="720"/>
      <w:contextualSpacing/>
    </w:pPr>
    <w:rPr>
      <w:lang w:val="es-ES_tradnl"/>
    </w:rPr>
  </w:style>
  <w:style w:type="character" w:styleId="Hipervnculo">
    <w:name w:val="Hyperlink"/>
    <w:basedOn w:val="Fuentedeprrafopredeter"/>
    <w:uiPriority w:val="99"/>
    <w:unhideWhenUsed/>
    <w:rsid w:val="00BB31DD"/>
    <w:rPr>
      <w:color w:val="0563C1" w:themeColor="hyperlink"/>
      <w:u w:val="single"/>
    </w:rPr>
  </w:style>
  <w:style w:type="paragraph" w:styleId="Textodeglobo">
    <w:name w:val="Balloon Text"/>
    <w:basedOn w:val="Normal"/>
    <w:link w:val="TextodegloboCar"/>
    <w:uiPriority w:val="99"/>
    <w:semiHidden/>
    <w:unhideWhenUsed/>
    <w:rsid w:val="00A01F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1FC9"/>
    <w:rPr>
      <w:rFonts w:ascii="Segoe UI" w:hAnsi="Segoe UI" w:cs="Segoe UI"/>
      <w:sz w:val="18"/>
      <w:szCs w:val="18"/>
    </w:rPr>
  </w:style>
  <w:style w:type="character" w:customStyle="1" w:styleId="Ttulo6Car">
    <w:name w:val="Título 6 Car"/>
    <w:basedOn w:val="Fuentedeprrafopredeter"/>
    <w:link w:val="Ttulo6"/>
    <w:rsid w:val="00905A3E"/>
    <w:rPr>
      <w:rFonts w:ascii="Times New Roman" w:eastAsia="Times New Roman" w:hAnsi="Times New Roman" w:cs="Times New Roman"/>
      <w:b/>
      <w:bCs/>
      <w:sz w:val="22"/>
      <w:szCs w:val="22"/>
      <w:lang w:val="es-ES" w:eastAsia="es-MX"/>
    </w:rPr>
  </w:style>
  <w:style w:type="paragraph" w:styleId="Textoindependiente">
    <w:name w:val="Body Text"/>
    <w:basedOn w:val="Normal"/>
    <w:link w:val="TextoindependienteCar"/>
    <w:rsid w:val="005B3C4A"/>
    <w:pPr>
      <w:spacing w:after="120"/>
    </w:pPr>
    <w:rPr>
      <w:rFonts w:ascii="Arial" w:eastAsia="Times New Roman" w:hAnsi="Arial" w:cs="Times New Roman"/>
      <w:szCs w:val="20"/>
      <w:lang w:val="es-ES" w:eastAsia="es-MX"/>
    </w:rPr>
  </w:style>
  <w:style w:type="character" w:customStyle="1" w:styleId="TextoindependienteCar">
    <w:name w:val="Texto independiente Car"/>
    <w:basedOn w:val="Fuentedeprrafopredeter"/>
    <w:link w:val="Textoindependiente"/>
    <w:rsid w:val="005B3C4A"/>
    <w:rPr>
      <w:rFonts w:ascii="Arial" w:eastAsia="Times New Roman" w:hAnsi="Arial" w:cs="Times New Roman"/>
      <w:szCs w:val="20"/>
      <w:lang w:val="es-ES" w:eastAsia="es-MX"/>
    </w:rPr>
  </w:style>
  <w:style w:type="character" w:styleId="nfasis">
    <w:name w:val="Emphasis"/>
    <w:basedOn w:val="Fuentedeprrafopredeter"/>
    <w:uiPriority w:val="20"/>
    <w:qFormat/>
    <w:rsid w:val="005B3C4A"/>
    <w:rPr>
      <w:i/>
      <w:iCs/>
    </w:rPr>
  </w:style>
  <w:style w:type="paragraph" w:styleId="NormalWeb">
    <w:name w:val="Normal (Web)"/>
    <w:basedOn w:val="Normal"/>
    <w:uiPriority w:val="99"/>
    <w:unhideWhenUsed/>
    <w:rsid w:val="000845ED"/>
    <w:pPr>
      <w:spacing w:before="100" w:beforeAutospacing="1" w:after="100" w:afterAutospacing="1"/>
    </w:pPr>
    <w:rPr>
      <w:rFonts w:ascii="Times New Roman" w:hAnsi="Times New Roman" w:cs="Times New Roman"/>
      <w:lang w:eastAsia="es-MX"/>
    </w:rPr>
  </w:style>
  <w:style w:type="character" w:customStyle="1" w:styleId="Ttulo1Car">
    <w:name w:val="Título 1 Car"/>
    <w:basedOn w:val="Fuentedeprrafopredeter"/>
    <w:link w:val="Ttulo1"/>
    <w:uiPriority w:val="9"/>
    <w:rsid w:val="005C774C"/>
    <w:rPr>
      <w:rFonts w:asciiTheme="majorHAnsi" w:eastAsiaTheme="majorEastAsia" w:hAnsiTheme="majorHAnsi" w:cstheme="majorBidi"/>
      <w:color w:val="2F5496" w:themeColor="accent1" w:themeShade="BF"/>
      <w:sz w:val="32"/>
      <w:szCs w:val="32"/>
    </w:rPr>
  </w:style>
  <w:style w:type="paragraph" w:styleId="Textonotapie">
    <w:name w:val="footnote text"/>
    <w:aliases w:val="5_G,single space,ft,Footnote Text Char1,Footnote Text Char Char,Footnote Text Char1 Char Char,Footnote Text Char Char Char Char,Footnote Text Char,Footnote Text Char1 Char,Footnote Text Char Char Char,nota,pie,independiente,Letrero,margen"/>
    <w:basedOn w:val="Normal"/>
    <w:link w:val="TextonotapieCar"/>
    <w:uiPriority w:val="99"/>
    <w:unhideWhenUsed/>
    <w:qFormat/>
    <w:rsid w:val="00871833"/>
    <w:pPr>
      <w:jc w:val="both"/>
    </w:pPr>
    <w:rPr>
      <w:rFonts w:ascii="Calibri" w:eastAsia="Calibri" w:hAnsi="Calibri" w:cs="Times New Roman"/>
      <w:sz w:val="20"/>
      <w:szCs w:val="20"/>
    </w:rPr>
  </w:style>
  <w:style w:type="character" w:customStyle="1" w:styleId="TextonotapieCar">
    <w:name w:val="Texto nota pie Car"/>
    <w:aliases w:val="5_G Car,single space Car,ft Car,Footnote Text Char1 Car,Footnote Text Char Char Car,Footnote Text Char1 Char Char Car,Footnote Text Char Char Char Char Car,Footnote Text Char Car,Footnote Text Char1 Char Car,nota Car,pie Car"/>
    <w:basedOn w:val="Fuentedeprrafopredeter"/>
    <w:link w:val="Textonotapie"/>
    <w:uiPriority w:val="99"/>
    <w:rsid w:val="00871833"/>
    <w:rPr>
      <w:rFonts w:ascii="Calibri" w:eastAsia="Calibri" w:hAnsi="Calibri" w:cs="Times New Roman"/>
      <w:sz w:val="20"/>
      <w:szCs w:val="20"/>
    </w:rPr>
  </w:style>
  <w:style w:type="character" w:styleId="Refdenotaalpie">
    <w:name w:val="footnote reference"/>
    <w:aliases w:val="4_G,16 Point,Superscript 6 Point,Texto de nota al pie,Appel note de bas de page,Footnotes refss,f,Texto nota al pie,Footnote number,referencia nota al pie,BVI fnr,Footnote Reference Char3,Footnote Reference Char1 Char,Footnote symbol"/>
    <w:uiPriority w:val="99"/>
    <w:unhideWhenUsed/>
    <w:qFormat/>
    <w:rsid w:val="00871833"/>
    <w:rPr>
      <w:vertAlign w:val="superscript"/>
    </w:rPr>
  </w:style>
  <w:style w:type="paragraph" w:styleId="Sinespaciado">
    <w:name w:val="No Spacing"/>
    <w:link w:val="SinespaciadoCar"/>
    <w:uiPriority w:val="99"/>
    <w:qFormat/>
    <w:rsid w:val="00871833"/>
    <w:rPr>
      <w:rFonts w:ascii="Times New Roman" w:eastAsia="Times New Roman" w:hAnsi="Times New Roman" w:cs="Times New Roman"/>
      <w:szCs w:val="20"/>
      <w:lang w:val="es-ES_tradnl" w:eastAsia="es-ES_tradnl"/>
    </w:rPr>
  </w:style>
  <w:style w:type="character" w:customStyle="1" w:styleId="SinespaciadoCar">
    <w:name w:val="Sin espaciado Car"/>
    <w:link w:val="Sinespaciado"/>
    <w:uiPriority w:val="99"/>
    <w:locked/>
    <w:rsid w:val="00871833"/>
    <w:rPr>
      <w:rFonts w:ascii="Times New Roman" w:eastAsia="Times New Roman" w:hAnsi="Times New Roman" w:cs="Times New Roman"/>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88687">
      <w:bodyDiv w:val="1"/>
      <w:marLeft w:val="0"/>
      <w:marRight w:val="0"/>
      <w:marTop w:val="0"/>
      <w:marBottom w:val="0"/>
      <w:divBdr>
        <w:top w:val="none" w:sz="0" w:space="0" w:color="auto"/>
        <w:left w:val="none" w:sz="0" w:space="0" w:color="auto"/>
        <w:bottom w:val="none" w:sz="0" w:space="0" w:color="auto"/>
        <w:right w:val="none" w:sz="0" w:space="0" w:color="auto"/>
      </w:divBdr>
    </w:div>
    <w:div w:id="167143085">
      <w:bodyDiv w:val="1"/>
      <w:marLeft w:val="0"/>
      <w:marRight w:val="0"/>
      <w:marTop w:val="0"/>
      <w:marBottom w:val="0"/>
      <w:divBdr>
        <w:top w:val="none" w:sz="0" w:space="0" w:color="auto"/>
        <w:left w:val="none" w:sz="0" w:space="0" w:color="auto"/>
        <w:bottom w:val="none" w:sz="0" w:space="0" w:color="auto"/>
        <w:right w:val="none" w:sz="0" w:space="0" w:color="auto"/>
      </w:divBdr>
    </w:div>
    <w:div w:id="427888017">
      <w:bodyDiv w:val="1"/>
      <w:marLeft w:val="0"/>
      <w:marRight w:val="0"/>
      <w:marTop w:val="0"/>
      <w:marBottom w:val="0"/>
      <w:divBdr>
        <w:top w:val="none" w:sz="0" w:space="0" w:color="auto"/>
        <w:left w:val="none" w:sz="0" w:space="0" w:color="auto"/>
        <w:bottom w:val="none" w:sz="0" w:space="0" w:color="auto"/>
        <w:right w:val="none" w:sz="0" w:space="0" w:color="auto"/>
      </w:divBdr>
    </w:div>
    <w:div w:id="506553029">
      <w:bodyDiv w:val="1"/>
      <w:marLeft w:val="0"/>
      <w:marRight w:val="0"/>
      <w:marTop w:val="0"/>
      <w:marBottom w:val="0"/>
      <w:divBdr>
        <w:top w:val="none" w:sz="0" w:space="0" w:color="auto"/>
        <w:left w:val="none" w:sz="0" w:space="0" w:color="auto"/>
        <w:bottom w:val="none" w:sz="0" w:space="0" w:color="auto"/>
        <w:right w:val="none" w:sz="0" w:space="0" w:color="auto"/>
      </w:divBdr>
    </w:div>
    <w:div w:id="749694768">
      <w:bodyDiv w:val="1"/>
      <w:marLeft w:val="0"/>
      <w:marRight w:val="0"/>
      <w:marTop w:val="0"/>
      <w:marBottom w:val="0"/>
      <w:divBdr>
        <w:top w:val="none" w:sz="0" w:space="0" w:color="auto"/>
        <w:left w:val="none" w:sz="0" w:space="0" w:color="auto"/>
        <w:bottom w:val="none" w:sz="0" w:space="0" w:color="auto"/>
        <w:right w:val="none" w:sz="0" w:space="0" w:color="auto"/>
      </w:divBdr>
    </w:div>
    <w:div w:id="1529417206">
      <w:bodyDiv w:val="1"/>
      <w:marLeft w:val="0"/>
      <w:marRight w:val="0"/>
      <w:marTop w:val="0"/>
      <w:marBottom w:val="0"/>
      <w:divBdr>
        <w:top w:val="none" w:sz="0" w:space="0" w:color="auto"/>
        <w:left w:val="none" w:sz="0" w:space="0" w:color="auto"/>
        <w:bottom w:val="none" w:sz="0" w:space="0" w:color="auto"/>
        <w:right w:val="none" w:sz="0" w:space="0" w:color="auto"/>
      </w:divBdr>
      <w:divsChild>
        <w:div w:id="1441729643">
          <w:marLeft w:val="720"/>
          <w:marRight w:val="0"/>
          <w:marTop w:val="0"/>
          <w:marBottom w:val="101"/>
          <w:divBdr>
            <w:top w:val="none" w:sz="0" w:space="0" w:color="auto"/>
            <w:left w:val="none" w:sz="0" w:space="0" w:color="auto"/>
            <w:bottom w:val="none" w:sz="0" w:space="0" w:color="auto"/>
            <w:right w:val="none" w:sz="0" w:space="0" w:color="auto"/>
          </w:divBdr>
        </w:div>
        <w:div w:id="1745950547">
          <w:marLeft w:val="72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putados.gob.mx/LeyesBiblio/pdf/LGIPD_120718.pdf" TargetMode="External"/><Relationship Id="rId18" Type="http://schemas.openxmlformats.org/officeDocument/2006/relationships/hyperlink" Target="https://dof.gob.mx/nota_detalle.php?codigo=5551351&amp;fecha=27/02/2019"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b.mx/cms/uploads/attachment/file/25111/NMX-R-025-SCFI-2015_2015_DGN.pdf" TargetMode="External"/><Relationship Id="rId7" Type="http://schemas.openxmlformats.org/officeDocument/2006/relationships/settings" Target="settings.xml"/><Relationship Id="rId12" Type="http://schemas.openxmlformats.org/officeDocument/2006/relationships/hyperlink" Target="https://www.dof.gob.mx/nota_detalle.php?codigo=5559130&amp;fecha=01/05/2019" TargetMode="External"/><Relationship Id="rId17" Type="http://schemas.openxmlformats.org/officeDocument/2006/relationships/hyperlink" Target="http://dof.gob.mx/nota_detalle.php?codigo=5445287&amp;fecha=20/07/2016"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dof.gob.mx/nota_detalle.php?codigo=5467663&amp;fecha=27/12/2016" TargetMode="External"/><Relationship Id="rId20" Type="http://schemas.openxmlformats.org/officeDocument/2006/relationships/hyperlink" Target="http://dof.gob.mx/nota_detalle.php?codigo=5445287&amp;fecha=20/07/201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putados.gob.mx/LeyesBiblio/pdf/125_020719.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diputados.gob.mx/LeyesBiblio/pdf/245_120718.pdf" TargetMode="External"/><Relationship Id="rId23" Type="http://schemas.openxmlformats.org/officeDocument/2006/relationships/hyperlink" Target="https://www.conapred.org.mx/userfiles/files/RxD%2011-2017%20Exp.%20Q1370%20%20Version%20publica.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of.gob.mx/nota_detalle.php?codigo=5565599&amp;fecha=12/07/20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f.gob.mx/nota_detalle.php?codigo=5528810&amp;fecha=22/06/2018" TargetMode="External"/><Relationship Id="rId22" Type="http://schemas.openxmlformats.org/officeDocument/2006/relationships/hyperlink" Target="http://dof.gob.mx/nota_detalle.php?codigo=5445287&amp;fecha=20/07/2016" TargetMode="External"/><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2A0E9C91912F54BAB0168219ADAE0DC" ma:contentTypeVersion="0" ma:contentTypeDescription="Crear nuevo documento." ma:contentTypeScope="" ma:versionID="0a9cf06003c1505f97160d3d26d9fa7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E4007-FA6A-4562-8DD3-7E491B0E2B43}">
  <ds:schemaRefs>
    <ds:schemaRef ds:uri="http://schemas.microsoft.com/sharepoint/v3/contenttype/forms"/>
  </ds:schemaRefs>
</ds:datastoreItem>
</file>

<file path=customXml/itemProps2.xml><?xml version="1.0" encoding="utf-8"?>
<ds:datastoreItem xmlns:ds="http://schemas.openxmlformats.org/officeDocument/2006/customXml" ds:itemID="{57E401C5-5AC6-4DE5-A3CD-172CFD6E57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9C6F0D-8E96-40AA-9D61-5EE78C382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422F9E2-F2EB-4FE7-A21E-68090FC72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20</Pages>
  <Words>6725</Words>
  <Characters>36992</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Susana Casado Garcia</cp:lastModifiedBy>
  <cp:revision>8</cp:revision>
  <cp:lastPrinted>2019-06-18T15:32:00Z</cp:lastPrinted>
  <dcterms:created xsi:type="dcterms:W3CDTF">2019-11-12T16:37:00Z</dcterms:created>
  <dcterms:modified xsi:type="dcterms:W3CDTF">2019-11-14T23:04:00Z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0x010100D2A0E9C91912F54BAB0168219ADAE0DC</vt:lpwstr>
  </property>
</Properties>
</file>